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9452CC" w:rsidP="00FD1B58" w:rsidRDefault="009452CC" w14:paraId="7F7727A7" w14:textId="7179DA91">
      <w:pPr>
        <w:spacing w:after="0"/>
        <w:jc w:val="center"/>
        <w:rPr>
          <w:b/>
          <w:bCs/>
          <w:lang w:val="es-ES"/>
        </w:rPr>
      </w:pPr>
      <w:bookmarkStart w:name="_Hlk193448143" w:id="0"/>
      <w:r>
        <w:rPr>
          <w:noProof/>
        </w:rPr>
        <w:drawing>
          <wp:anchor distT="0" distB="0" distL="114300" distR="114300" simplePos="0" relativeHeight="251658240" behindDoc="0" locked="0" layoutInCell="1" allowOverlap="1" wp14:anchorId="07640DB7" wp14:editId="0DB69635">
            <wp:simplePos x="0" y="0"/>
            <wp:positionH relativeFrom="page">
              <wp:align>right</wp:align>
            </wp:positionH>
            <wp:positionV relativeFrom="paragraph">
              <wp:posOffset>-1518285</wp:posOffset>
            </wp:positionV>
            <wp:extent cx="7759700" cy="10219055"/>
            <wp:effectExtent l="0" t="0" r="0" b="0"/>
            <wp:wrapNone/>
            <wp:docPr id="103815155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59700" cy="10219055"/>
                    </a:xfrm>
                    <a:prstGeom prst="rect">
                      <a:avLst/>
                    </a:prstGeom>
                    <a:noFill/>
                    <a:ln>
                      <a:noFill/>
                    </a:ln>
                  </pic:spPr>
                </pic:pic>
              </a:graphicData>
            </a:graphic>
            <wp14:sizeRelH relativeFrom="page">
              <wp14:pctWidth>0</wp14:pctWidth>
            </wp14:sizeRelH>
            <wp14:sizeRelV relativeFrom="page">
              <wp14:pctHeight>0</wp14:pctHeight>
            </wp14:sizeRelV>
          </wp:anchor>
        </w:drawing>
      </w:r>
      <w:r w:rsidR="006D3B0F">
        <w:rPr>
          <w:b/>
          <w:bCs/>
          <w:lang w:val="es-ES"/>
        </w:rPr>
        <w:t>com</w:t>
      </w:r>
      <w:r w:rsidR="00F54EB4">
        <w:rPr>
          <w:b/>
          <w:bCs/>
          <w:lang w:val="es-ES"/>
        </w:rPr>
        <w:t>.</w:t>
      </w:r>
    </w:p>
    <w:p w:rsidR="009452CC" w:rsidP="00FD1B58" w:rsidRDefault="009452CC" w14:paraId="42F8C139" w14:textId="77777777">
      <w:pPr>
        <w:spacing w:after="0"/>
        <w:jc w:val="center"/>
        <w:rPr>
          <w:b/>
          <w:bCs/>
          <w:lang w:val="es-ES"/>
        </w:rPr>
      </w:pPr>
    </w:p>
    <w:p w:rsidR="009452CC" w:rsidP="00FD1B58" w:rsidRDefault="009452CC" w14:paraId="5A01843A" w14:textId="77777777">
      <w:pPr>
        <w:spacing w:after="0"/>
        <w:jc w:val="center"/>
        <w:rPr>
          <w:b/>
          <w:bCs/>
          <w:lang w:val="es-ES"/>
        </w:rPr>
      </w:pPr>
    </w:p>
    <w:p w:rsidR="009452CC" w:rsidP="00FD1B58" w:rsidRDefault="009452CC" w14:paraId="6D7EFBA5" w14:textId="77777777">
      <w:pPr>
        <w:spacing w:after="0"/>
        <w:jc w:val="center"/>
        <w:rPr>
          <w:b/>
          <w:bCs/>
          <w:lang w:val="es-ES"/>
        </w:rPr>
      </w:pPr>
    </w:p>
    <w:p w:rsidR="009452CC" w:rsidP="00FD1B58" w:rsidRDefault="009452CC" w14:paraId="0DA46AC8" w14:textId="77777777">
      <w:pPr>
        <w:spacing w:after="0"/>
        <w:jc w:val="center"/>
        <w:rPr>
          <w:b/>
          <w:bCs/>
          <w:lang w:val="es-ES"/>
        </w:rPr>
      </w:pPr>
    </w:p>
    <w:p w:rsidR="009452CC" w:rsidP="00FD1B58" w:rsidRDefault="009452CC" w14:paraId="7E84B3BC" w14:textId="77777777">
      <w:pPr>
        <w:spacing w:after="0"/>
        <w:jc w:val="center"/>
        <w:rPr>
          <w:b/>
          <w:bCs/>
          <w:lang w:val="es-ES"/>
        </w:rPr>
      </w:pPr>
    </w:p>
    <w:p w:rsidR="009452CC" w:rsidP="00FD1B58" w:rsidRDefault="009452CC" w14:paraId="6FB85578" w14:textId="77777777">
      <w:pPr>
        <w:spacing w:after="0"/>
        <w:jc w:val="center"/>
        <w:rPr>
          <w:b/>
          <w:bCs/>
          <w:lang w:val="es-ES"/>
        </w:rPr>
      </w:pPr>
    </w:p>
    <w:p w:rsidR="009452CC" w:rsidP="00FD1B58" w:rsidRDefault="009452CC" w14:paraId="481630B0" w14:textId="77777777">
      <w:pPr>
        <w:spacing w:after="0"/>
        <w:jc w:val="center"/>
        <w:rPr>
          <w:b/>
          <w:bCs/>
          <w:lang w:val="es-ES"/>
        </w:rPr>
      </w:pPr>
    </w:p>
    <w:p w:rsidR="009452CC" w:rsidP="00FD1B58" w:rsidRDefault="009452CC" w14:paraId="143DBA2B" w14:textId="07F6979C">
      <w:pPr>
        <w:spacing w:after="0"/>
        <w:jc w:val="center"/>
        <w:rPr>
          <w:b/>
          <w:bCs/>
          <w:lang w:val="es-ES"/>
        </w:rPr>
      </w:pPr>
    </w:p>
    <w:p w:rsidR="009452CC" w:rsidP="00FD1B58" w:rsidRDefault="009452CC" w14:paraId="06E15986" w14:textId="77777777">
      <w:pPr>
        <w:spacing w:after="0"/>
        <w:jc w:val="center"/>
        <w:rPr>
          <w:b/>
          <w:bCs/>
          <w:lang w:val="es-ES"/>
        </w:rPr>
      </w:pPr>
    </w:p>
    <w:p w:rsidR="009452CC" w:rsidP="00FD1B58" w:rsidRDefault="009452CC" w14:paraId="7F6683AD" w14:textId="77777777">
      <w:pPr>
        <w:spacing w:after="0"/>
        <w:jc w:val="center"/>
        <w:rPr>
          <w:b/>
          <w:bCs/>
          <w:lang w:val="es-ES"/>
        </w:rPr>
      </w:pPr>
    </w:p>
    <w:p w:rsidR="009452CC" w:rsidP="00FD1B58" w:rsidRDefault="009452CC" w14:paraId="30CBACF5" w14:textId="77777777">
      <w:pPr>
        <w:spacing w:after="0"/>
        <w:jc w:val="center"/>
        <w:rPr>
          <w:b/>
          <w:bCs/>
          <w:lang w:val="es-ES"/>
        </w:rPr>
      </w:pPr>
    </w:p>
    <w:p w:rsidR="009452CC" w:rsidP="00FD1B58" w:rsidRDefault="009452CC" w14:paraId="59D9279D" w14:textId="77777777">
      <w:pPr>
        <w:spacing w:after="0"/>
        <w:jc w:val="center"/>
        <w:rPr>
          <w:b/>
          <w:bCs/>
          <w:lang w:val="es-ES"/>
        </w:rPr>
      </w:pPr>
    </w:p>
    <w:p w:rsidR="009452CC" w:rsidP="00FD1B58" w:rsidRDefault="009452CC" w14:paraId="554032EA" w14:textId="77777777">
      <w:pPr>
        <w:spacing w:after="0"/>
        <w:jc w:val="center"/>
        <w:rPr>
          <w:b/>
          <w:bCs/>
          <w:lang w:val="es-ES"/>
        </w:rPr>
      </w:pPr>
    </w:p>
    <w:p w:rsidR="009452CC" w:rsidP="00FD1B58" w:rsidRDefault="009452CC" w14:paraId="3D0F7E92" w14:textId="77777777">
      <w:pPr>
        <w:spacing w:after="0"/>
        <w:jc w:val="center"/>
        <w:rPr>
          <w:b/>
          <w:bCs/>
          <w:lang w:val="es-ES"/>
        </w:rPr>
      </w:pPr>
    </w:p>
    <w:p w:rsidR="009452CC" w:rsidP="00FD1B58" w:rsidRDefault="009452CC" w14:paraId="005BD7A4" w14:textId="77777777">
      <w:pPr>
        <w:spacing w:after="0"/>
        <w:jc w:val="center"/>
        <w:rPr>
          <w:b/>
          <w:bCs/>
          <w:lang w:val="es-ES"/>
        </w:rPr>
      </w:pPr>
    </w:p>
    <w:p w:rsidR="009452CC" w:rsidP="00FD1B58" w:rsidRDefault="009452CC" w14:paraId="7DDB11B0" w14:textId="77777777">
      <w:pPr>
        <w:spacing w:after="0"/>
        <w:jc w:val="center"/>
        <w:rPr>
          <w:b/>
          <w:bCs/>
          <w:lang w:val="es-ES"/>
        </w:rPr>
      </w:pPr>
    </w:p>
    <w:p w:rsidR="009452CC" w:rsidP="00FD1B58" w:rsidRDefault="009452CC" w14:paraId="0CC8A8D8" w14:textId="77777777">
      <w:pPr>
        <w:spacing w:after="0"/>
        <w:jc w:val="center"/>
        <w:rPr>
          <w:b/>
          <w:bCs/>
          <w:lang w:val="es-ES"/>
        </w:rPr>
      </w:pPr>
    </w:p>
    <w:p w:rsidR="009452CC" w:rsidP="00FD1B58" w:rsidRDefault="009452CC" w14:paraId="32C97225" w14:textId="77777777">
      <w:pPr>
        <w:spacing w:after="0"/>
        <w:jc w:val="center"/>
        <w:rPr>
          <w:b/>
          <w:bCs/>
          <w:lang w:val="es-ES"/>
        </w:rPr>
      </w:pPr>
    </w:p>
    <w:p w:rsidR="009452CC" w:rsidP="00FD1B58" w:rsidRDefault="009452CC" w14:paraId="514A03A6" w14:textId="77777777">
      <w:pPr>
        <w:spacing w:after="0"/>
        <w:jc w:val="center"/>
        <w:rPr>
          <w:b/>
          <w:bCs/>
          <w:lang w:val="es-ES"/>
        </w:rPr>
      </w:pPr>
    </w:p>
    <w:p w:rsidR="009452CC" w:rsidP="00FD1B58" w:rsidRDefault="009452CC" w14:paraId="4759F73B" w14:textId="77777777">
      <w:pPr>
        <w:spacing w:after="0"/>
        <w:jc w:val="center"/>
        <w:rPr>
          <w:b/>
          <w:bCs/>
          <w:lang w:val="es-ES"/>
        </w:rPr>
      </w:pPr>
    </w:p>
    <w:p w:rsidR="009452CC" w:rsidP="00FD1B58" w:rsidRDefault="009452CC" w14:paraId="65FCF6ED" w14:textId="77777777">
      <w:pPr>
        <w:spacing w:after="0"/>
        <w:jc w:val="center"/>
        <w:rPr>
          <w:b/>
          <w:bCs/>
          <w:lang w:val="es-ES"/>
        </w:rPr>
      </w:pPr>
    </w:p>
    <w:p w:rsidR="009452CC" w:rsidP="00FD1B58" w:rsidRDefault="009452CC" w14:paraId="0A1EE89A" w14:textId="77777777">
      <w:pPr>
        <w:spacing w:after="0"/>
        <w:jc w:val="center"/>
        <w:rPr>
          <w:b/>
          <w:bCs/>
          <w:lang w:val="es-ES"/>
        </w:rPr>
      </w:pPr>
    </w:p>
    <w:p w:rsidR="009452CC" w:rsidP="00FD1B58" w:rsidRDefault="009452CC" w14:paraId="23FE5F37" w14:textId="77777777">
      <w:pPr>
        <w:spacing w:after="0"/>
        <w:jc w:val="center"/>
        <w:rPr>
          <w:b/>
          <w:bCs/>
          <w:lang w:val="es-ES"/>
        </w:rPr>
      </w:pPr>
    </w:p>
    <w:p w:rsidR="009452CC" w:rsidP="00FD1B58" w:rsidRDefault="009452CC" w14:paraId="01F60928" w14:textId="77777777">
      <w:pPr>
        <w:spacing w:after="0"/>
        <w:jc w:val="center"/>
        <w:rPr>
          <w:b/>
          <w:bCs/>
          <w:lang w:val="es-ES"/>
        </w:rPr>
      </w:pPr>
    </w:p>
    <w:p w:rsidR="009452CC" w:rsidP="00FD1B58" w:rsidRDefault="009452CC" w14:paraId="1CC55D06" w14:textId="77777777">
      <w:pPr>
        <w:spacing w:after="0"/>
        <w:jc w:val="center"/>
        <w:rPr>
          <w:b/>
          <w:bCs/>
          <w:lang w:val="es-ES"/>
        </w:rPr>
      </w:pPr>
    </w:p>
    <w:p w:rsidR="009452CC" w:rsidP="00FD1B58" w:rsidRDefault="009452CC" w14:paraId="26D85143" w14:textId="77777777">
      <w:pPr>
        <w:spacing w:after="0"/>
        <w:jc w:val="center"/>
        <w:rPr>
          <w:b/>
          <w:bCs/>
          <w:lang w:val="es-ES"/>
        </w:rPr>
      </w:pPr>
    </w:p>
    <w:p w:rsidR="009452CC" w:rsidP="00FD1B58" w:rsidRDefault="009452CC" w14:paraId="766BF6B9" w14:textId="77777777">
      <w:pPr>
        <w:spacing w:after="0"/>
        <w:jc w:val="center"/>
        <w:rPr>
          <w:b/>
          <w:bCs/>
          <w:lang w:val="es-ES"/>
        </w:rPr>
      </w:pPr>
    </w:p>
    <w:p w:rsidR="009452CC" w:rsidP="00FD1B58" w:rsidRDefault="009452CC" w14:paraId="3BA66100" w14:textId="77777777">
      <w:pPr>
        <w:spacing w:after="0"/>
        <w:jc w:val="center"/>
        <w:rPr>
          <w:b/>
          <w:bCs/>
          <w:lang w:val="es-ES"/>
        </w:rPr>
      </w:pPr>
    </w:p>
    <w:p w:rsidR="009452CC" w:rsidP="00FD1B58" w:rsidRDefault="009452CC" w14:paraId="61BD22BB" w14:textId="77777777">
      <w:pPr>
        <w:spacing w:after="0"/>
        <w:jc w:val="center"/>
        <w:rPr>
          <w:b/>
          <w:bCs/>
          <w:lang w:val="es-ES"/>
        </w:rPr>
      </w:pPr>
    </w:p>
    <w:p w:rsidR="009452CC" w:rsidP="00FD1B58" w:rsidRDefault="009452CC" w14:paraId="4C51BD94" w14:textId="77777777">
      <w:pPr>
        <w:spacing w:after="0"/>
        <w:jc w:val="center"/>
        <w:rPr>
          <w:b/>
          <w:bCs/>
          <w:lang w:val="es-ES"/>
        </w:rPr>
      </w:pPr>
    </w:p>
    <w:p w:rsidR="009452CC" w:rsidP="00FD1B58" w:rsidRDefault="009452CC" w14:paraId="714D7F99" w14:textId="77777777">
      <w:pPr>
        <w:spacing w:after="0"/>
        <w:jc w:val="center"/>
        <w:rPr>
          <w:b/>
          <w:bCs/>
          <w:lang w:val="es-ES"/>
        </w:rPr>
      </w:pPr>
    </w:p>
    <w:p w:rsidR="009452CC" w:rsidP="00FD1B58" w:rsidRDefault="009452CC" w14:paraId="3A01C0C4" w14:textId="77777777">
      <w:pPr>
        <w:spacing w:after="0"/>
        <w:jc w:val="center"/>
        <w:rPr>
          <w:b/>
          <w:bCs/>
          <w:lang w:val="es-ES"/>
        </w:rPr>
      </w:pPr>
    </w:p>
    <w:p w:rsidR="009452CC" w:rsidP="00FD1B58" w:rsidRDefault="009452CC" w14:paraId="54F5016A" w14:textId="77777777">
      <w:pPr>
        <w:spacing w:after="0"/>
        <w:jc w:val="center"/>
        <w:rPr>
          <w:b/>
          <w:bCs/>
          <w:lang w:val="es-ES"/>
        </w:rPr>
      </w:pPr>
    </w:p>
    <w:p w:rsidR="009452CC" w:rsidP="00FD1B58" w:rsidRDefault="009452CC" w14:paraId="1141D254" w14:textId="77777777">
      <w:pPr>
        <w:spacing w:after="0"/>
        <w:jc w:val="center"/>
        <w:rPr>
          <w:b/>
          <w:bCs/>
          <w:lang w:val="es-ES"/>
        </w:rPr>
      </w:pPr>
    </w:p>
    <w:p w:rsidR="009452CC" w:rsidP="00FD1B58" w:rsidRDefault="009452CC" w14:paraId="0A09A541" w14:textId="77777777">
      <w:pPr>
        <w:spacing w:after="0"/>
        <w:jc w:val="center"/>
        <w:rPr>
          <w:b/>
          <w:bCs/>
          <w:lang w:val="es-ES"/>
        </w:rPr>
      </w:pPr>
    </w:p>
    <w:p w:rsidR="009452CC" w:rsidP="00FD1B58" w:rsidRDefault="009452CC" w14:paraId="64550786" w14:textId="77777777">
      <w:pPr>
        <w:spacing w:after="0"/>
        <w:jc w:val="center"/>
        <w:rPr>
          <w:b/>
          <w:bCs/>
          <w:lang w:val="es-ES"/>
        </w:rPr>
      </w:pPr>
    </w:p>
    <w:p w:rsidR="009452CC" w:rsidP="00FD1B58" w:rsidRDefault="009452CC" w14:paraId="210DA155" w14:textId="77777777">
      <w:pPr>
        <w:spacing w:after="0"/>
        <w:jc w:val="center"/>
        <w:rPr>
          <w:b/>
          <w:bCs/>
          <w:lang w:val="es-ES"/>
        </w:rPr>
      </w:pPr>
    </w:p>
    <w:p w:rsidR="009452CC" w:rsidP="00FD1B58" w:rsidRDefault="009452CC" w14:paraId="60542204" w14:textId="77777777">
      <w:pPr>
        <w:spacing w:after="0"/>
        <w:jc w:val="center"/>
        <w:rPr>
          <w:b/>
          <w:bCs/>
          <w:lang w:val="es-ES"/>
        </w:rPr>
      </w:pPr>
    </w:p>
    <w:p w:rsidRPr="00193955" w:rsidR="00FD1B58" w:rsidP="00FD1B58" w:rsidRDefault="000B77F0" w14:paraId="0B8BE12A" w14:textId="1F9AFB3F">
      <w:pPr>
        <w:spacing w:after="0"/>
        <w:jc w:val="center"/>
        <w:rPr>
          <w:b/>
          <w:bCs/>
          <w:sz w:val="28"/>
          <w:szCs w:val="28"/>
          <w:lang w:val="es-ES"/>
        </w:rPr>
      </w:pPr>
      <w:r w:rsidRPr="00193955">
        <w:rPr>
          <w:b/>
          <w:bCs/>
          <w:sz w:val="28"/>
          <w:szCs w:val="28"/>
          <w:lang w:val="es-ES"/>
        </w:rPr>
        <w:lastRenderedPageBreak/>
        <w:t>Guía para el fortalecimiento de</w:t>
      </w:r>
      <w:r w:rsidRPr="00193955" w:rsidR="00FD1B58">
        <w:rPr>
          <w:b/>
          <w:bCs/>
          <w:sz w:val="28"/>
          <w:szCs w:val="28"/>
          <w:lang w:val="es-ES"/>
        </w:rPr>
        <w:t xml:space="preserve"> </w:t>
      </w:r>
      <w:r w:rsidRPr="00193955">
        <w:rPr>
          <w:b/>
          <w:bCs/>
          <w:sz w:val="28"/>
          <w:szCs w:val="28"/>
          <w:lang w:val="es-ES"/>
        </w:rPr>
        <w:t xml:space="preserve">aprendizajes </w:t>
      </w:r>
      <w:r w:rsidRPr="00193955" w:rsidR="00FD1B58">
        <w:rPr>
          <w:b/>
          <w:bCs/>
          <w:sz w:val="28"/>
          <w:szCs w:val="28"/>
          <w:lang w:val="es-ES"/>
        </w:rPr>
        <w:t xml:space="preserve">con menor nivel de desempeño </w:t>
      </w:r>
      <w:r w:rsidRPr="00193955" w:rsidR="00577638">
        <w:rPr>
          <w:b/>
          <w:bCs/>
          <w:sz w:val="28"/>
          <w:szCs w:val="28"/>
          <w:lang w:val="es-ES"/>
        </w:rPr>
        <w:t xml:space="preserve">según resultados de las </w:t>
      </w:r>
      <w:r w:rsidRPr="00193955" w:rsidR="009D2F90">
        <w:rPr>
          <w:b/>
          <w:bCs/>
          <w:sz w:val="28"/>
          <w:szCs w:val="28"/>
          <w:lang w:val="es-ES"/>
        </w:rPr>
        <w:t>PNE</w:t>
      </w:r>
      <w:r w:rsidRPr="00193955" w:rsidR="00577638">
        <w:rPr>
          <w:b/>
          <w:bCs/>
          <w:sz w:val="28"/>
          <w:szCs w:val="28"/>
          <w:lang w:val="es-ES"/>
        </w:rPr>
        <w:t xml:space="preserve"> diagnóstica</w:t>
      </w:r>
      <w:r w:rsidRPr="00193955" w:rsidR="009D2F90">
        <w:rPr>
          <w:b/>
          <w:bCs/>
          <w:sz w:val="28"/>
          <w:szCs w:val="28"/>
          <w:lang w:val="es-ES"/>
        </w:rPr>
        <w:t>s</w:t>
      </w:r>
    </w:p>
    <w:p w:rsidRPr="00193955" w:rsidR="000B77F0" w:rsidP="000B77F0" w:rsidRDefault="000B77F0" w14:paraId="5A5AFD54" w14:textId="77777777">
      <w:pPr>
        <w:spacing w:after="0"/>
        <w:rPr>
          <w:b/>
          <w:bCs/>
          <w:sz w:val="28"/>
          <w:szCs w:val="28"/>
          <w:lang w:val="es-ES"/>
        </w:rPr>
      </w:pPr>
    </w:p>
    <w:p w:rsidR="00667B33" w:rsidP="000B77F0" w:rsidRDefault="00667B33" w14:paraId="105A468B" w14:textId="77777777">
      <w:pPr>
        <w:spacing w:after="0"/>
        <w:rPr>
          <w:b/>
          <w:bCs/>
          <w:lang w:val="es-ES"/>
        </w:rPr>
      </w:pPr>
    </w:p>
    <w:p w:rsidRPr="00841062" w:rsidR="000C48C1" w:rsidP="000C48C1" w:rsidRDefault="00667B33" w14:paraId="0C8D1F3A" w14:textId="7A5D2834">
      <w:pPr>
        <w:spacing w:after="0"/>
        <w:jc w:val="both"/>
      </w:pPr>
      <w:r w:rsidRPr="00667B33">
        <w:rPr>
          <w:b/>
          <w:bCs/>
          <w:lang w:val="es-ES"/>
        </w:rPr>
        <w:t>Instrucción general:</w:t>
      </w:r>
      <w:r w:rsidRPr="007E08FC">
        <w:rPr>
          <w:lang w:val="es-ES"/>
        </w:rPr>
        <w:t xml:space="preserve"> </w:t>
      </w:r>
      <w:r w:rsidRPr="00841062" w:rsidR="000C48C1">
        <w:t xml:space="preserve">esta guía debe implementarse como </w:t>
      </w:r>
      <w:r w:rsidR="006D3B0F">
        <w:t xml:space="preserve">complemento </w:t>
      </w:r>
      <w:r w:rsidR="00C879DD">
        <w:t>al planeamiento di</w:t>
      </w:r>
      <w:r w:rsidR="00AF12C8">
        <w:t>dáctico mensual</w:t>
      </w:r>
      <w:r w:rsidRPr="00841062" w:rsidR="000C48C1">
        <w:t>, integrando las áreas de lectura, escritura y oralidad</w:t>
      </w:r>
      <w:r w:rsidR="000C48C1">
        <w:t xml:space="preserve"> </w:t>
      </w:r>
      <w:r w:rsidRPr="00841062" w:rsidR="000C48C1">
        <w:t>–</w:t>
      </w:r>
      <w:r w:rsidR="000C48C1">
        <w:t xml:space="preserve"> </w:t>
      </w:r>
      <w:r w:rsidRPr="00841062" w:rsidR="000C48C1">
        <w:t>escucha. La persona docente selecciona</w:t>
      </w:r>
      <w:r w:rsidR="000C48C1">
        <w:t xml:space="preserve"> los</w:t>
      </w:r>
      <w:r w:rsidRPr="00841062" w:rsidR="000C48C1">
        <w:t xml:space="preserve"> textos pertinentes al nivel, considerando su complejidad, y desarrolla procesos progresivos de comprensión, inferencia, interpretación y análisis, orientados a la construcción de sentido.</w:t>
      </w:r>
    </w:p>
    <w:p w:rsidR="00667B33" w:rsidP="000C48C1" w:rsidRDefault="00667B33" w14:paraId="0923DDAC" w14:textId="1CF3A500">
      <w:pPr>
        <w:spacing w:after="0"/>
        <w:jc w:val="both"/>
        <w:rPr>
          <w:b/>
          <w:bCs/>
          <w:lang w:val="es-ES"/>
        </w:rPr>
      </w:pPr>
    </w:p>
    <w:tbl>
      <w:tblPr>
        <w:tblStyle w:val="Tablaconcuadrcula"/>
        <w:tblW w:w="0" w:type="auto"/>
        <w:tblLook w:val="04A0" w:firstRow="1" w:lastRow="0" w:firstColumn="1" w:lastColumn="0" w:noHBand="0" w:noVBand="1"/>
      </w:tblPr>
      <w:tblGrid>
        <w:gridCol w:w="2263"/>
        <w:gridCol w:w="2268"/>
        <w:gridCol w:w="4297"/>
      </w:tblGrid>
      <w:tr w:rsidR="007D06AA" w:rsidTr="007D06AA" w14:paraId="2AF97313" w14:textId="77777777">
        <w:tc>
          <w:tcPr>
            <w:tcW w:w="8828" w:type="dxa"/>
            <w:gridSpan w:val="3"/>
          </w:tcPr>
          <w:p w:rsidRPr="008D64D1" w:rsidR="007D06AA" w:rsidP="008D64D1" w:rsidRDefault="007D06AA" w14:paraId="6043FACD" w14:textId="0EC52D51">
            <w:pPr>
              <w:jc w:val="center"/>
              <w:rPr>
                <w:b/>
                <w:bCs/>
                <w:lang w:val="es-ES"/>
              </w:rPr>
            </w:pPr>
            <w:r w:rsidRPr="008D64D1">
              <w:rPr>
                <w:b/>
                <w:bCs/>
                <w:lang w:val="es-ES"/>
              </w:rPr>
              <w:t>Datos generales</w:t>
            </w:r>
          </w:p>
        </w:tc>
      </w:tr>
      <w:tr w:rsidR="00A710F0" w:rsidTr="00A710F0" w14:paraId="7692DC25" w14:textId="77777777">
        <w:tc>
          <w:tcPr>
            <w:tcW w:w="2263" w:type="dxa"/>
          </w:tcPr>
          <w:p w:rsidR="00A710F0" w:rsidP="00A710F0" w:rsidRDefault="00A710F0" w14:paraId="62A1CD10" w14:textId="77777777">
            <w:pPr>
              <w:jc w:val="both"/>
            </w:pPr>
            <w:r w:rsidRPr="003D4638">
              <w:t>• Asignatura</w:t>
            </w:r>
            <w:r>
              <w:t xml:space="preserve">: Español </w:t>
            </w:r>
          </w:p>
          <w:p w:rsidR="00A710F0" w:rsidP="00A710F0" w:rsidRDefault="00A710F0" w14:paraId="5D6A6EBC" w14:textId="125F0725">
            <w:pPr>
              <w:jc w:val="both"/>
            </w:pPr>
          </w:p>
        </w:tc>
        <w:tc>
          <w:tcPr>
            <w:tcW w:w="2268" w:type="dxa"/>
          </w:tcPr>
          <w:p w:rsidR="00A710F0" w:rsidP="00A710F0" w:rsidRDefault="00A710F0" w14:paraId="191F01BA" w14:textId="0DD0F4CC">
            <w:pPr>
              <w:jc w:val="both"/>
            </w:pPr>
            <w:r w:rsidRPr="003D4638">
              <w:t>• Nivel educativo</w:t>
            </w:r>
            <w:r>
              <w:t>: Undécimo año</w:t>
            </w:r>
          </w:p>
        </w:tc>
        <w:tc>
          <w:tcPr>
            <w:tcW w:w="4297" w:type="dxa"/>
          </w:tcPr>
          <w:p w:rsidRPr="003D4638" w:rsidR="00A710F0" w:rsidP="00A710F0" w:rsidRDefault="00A710F0" w14:paraId="3EC06942" w14:textId="0FEDE9ED">
            <w:pPr>
              <w:jc w:val="both"/>
            </w:pPr>
            <w:r w:rsidRPr="00AF45FA">
              <w:t>• Tiempo estimado:</w:t>
            </w:r>
            <w:r>
              <w:t xml:space="preserve"> </w:t>
            </w:r>
            <w:r w:rsidRPr="003D4638">
              <w:t xml:space="preserve"> </w:t>
            </w:r>
            <w:r w:rsidRPr="001B38BD">
              <w:t>Un mes, como proceso continuo e integrado a las áreas de lectura, escritura y oralidad</w:t>
            </w:r>
            <w:r>
              <w:t xml:space="preserve"> </w:t>
            </w:r>
            <w:r w:rsidRPr="001B38BD">
              <w:t>–</w:t>
            </w:r>
            <w:r>
              <w:t xml:space="preserve"> </w:t>
            </w:r>
            <w:r w:rsidRPr="001B38BD">
              <w:t>escucha dentro del planeamiento didáctico.</w:t>
            </w:r>
          </w:p>
        </w:tc>
      </w:tr>
      <w:tr w:rsidR="007D06AA" w:rsidTr="007D06AA" w14:paraId="59111FC7" w14:textId="77777777">
        <w:tc>
          <w:tcPr>
            <w:tcW w:w="8828" w:type="dxa"/>
            <w:gridSpan w:val="3"/>
          </w:tcPr>
          <w:p w:rsidRPr="008D64D1" w:rsidR="007D06AA" w:rsidP="0044288F" w:rsidRDefault="007D06AA" w14:paraId="7B14691B" w14:textId="2D0554D5">
            <w:pPr>
              <w:jc w:val="center"/>
              <w:rPr>
                <w:b/>
                <w:bCs/>
                <w:lang w:val="es-ES"/>
              </w:rPr>
            </w:pPr>
            <w:r w:rsidRPr="008D64D1">
              <w:rPr>
                <w:b/>
                <w:bCs/>
                <w:lang w:val="es-ES"/>
              </w:rPr>
              <w:t>Propósito</w:t>
            </w:r>
          </w:p>
        </w:tc>
      </w:tr>
      <w:tr w:rsidR="007D06AA" w:rsidTr="007D06AA" w14:paraId="027FFC40" w14:textId="77777777">
        <w:tc>
          <w:tcPr>
            <w:tcW w:w="8828" w:type="dxa"/>
            <w:gridSpan w:val="3"/>
          </w:tcPr>
          <w:p w:rsidRPr="00DA4378" w:rsidR="00FC0A2B" w:rsidP="005918BF" w:rsidRDefault="00155F32" w14:paraId="00FCEF96" w14:textId="56451F4D">
            <w:pPr>
              <w:jc w:val="both"/>
              <w:rPr>
                <w:b/>
                <w:bCs/>
                <w:lang w:val="es-ES"/>
              </w:rPr>
            </w:pPr>
            <w:r w:rsidRPr="00DA4378">
              <w:rPr>
                <w:b/>
                <w:bCs/>
                <w:lang w:val="es-ES"/>
              </w:rPr>
              <w:t xml:space="preserve">Analizar </w:t>
            </w:r>
            <w:r w:rsidRPr="00F5318E">
              <w:rPr>
                <w:b/>
                <w:bCs/>
                <w:lang w:val="es-ES"/>
              </w:rPr>
              <w:t xml:space="preserve">críticamente textos </w:t>
            </w:r>
            <w:r w:rsidRPr="00F5318E" w:rsidR="002E4FDC">
              <w:rPr>
                <w:b/>
                <w:bCs/>
                <w:lang w:val="es-ES"/>
              </w:rPr>
              <w:t xml:space="preserve">no </w:t>
            </w:r>
            <w:r w:rsidRPr="00F5318E">
              <w:rPr>
                <w:b/>
                <w:bCs/>
                <w:lang w:val="es-ES"/>
              </w:rPr>
              <w:t>literarios</w:t>
            </w:r>
            <w:r w:rsidRPr="00DA4378">
              <w:rPr>
                <w:b/>
                <w:bCs/>
                <w:lang w:val="es-ES"/>
              </w:rPr>
              <w:t xml:space="preserve"> a partir de los conocimientos previos y las cuatro fases (natural, de ubicación, analítica y explicativa e interpretativa), para encontrar y compartir sus diversos sentidos.</w:t>
            </w:r>
          </w:p>
        </w:tc>
      </w:tr>
      <w:tr w:rsidR="00044FE8" w:rsidTr="007D06AA" w14:paraId="00906069" w14:textId="77777777">
        <w:tc>
          <w:tcPr>
            <w:tcW w:w="8828" w:type="dxa"/>
            <w:gridSpan w:val="3"/>
          </w:tcPr>
          <w:p w:rsidRPr="00DA4378" w:rsidR="00044FE8" w:rsidP="00234A33" w:rsidRDefault="00234A33" w14:paraId="28DB4FC7" w14:textId="2DC97A26">
            <w:pPr>
              <w:jc w:val="center"/>
              <w:rPr>
                <w:b/>
                <w:bCs/>
                <w:lang w:val="es-ES"/>
              </w:rPr>
            </w:pPr>
            <w:r w:rsidRPr="00234A33">
              <w:rPr>
                <w:b/>
                <w:bCs/>
              </w:rPr>
              <w:t>Consideraciones para la selección del texto no literario</w:t>
            </w:r>
          </w:p>
        </w:tc>
      </w:tr>
      <w:tr w:rsidR="00F01B6B" w:rsidTr="007D06AA" w14:paraId="4A1DE8B1" w14:textId="77777777">
        <w:tc>
          <w:tcPr>
            <w:tcW w:w="8828" w:type="dxa"/>
            <w:gridSpan w:val="3"/>
          </w:tcPr>
          <w:p w:rsidR="00D23DAC" w:rsidP="00D23DAC" w:rsidRDefault="00D23DAC" w14:paraId="00590B06" w14:textId="413ABCE5">
            <w:pPr>
              <w:spacing w:before="120" w:after="120" w:line="276" w:lineRule="auto"/>
              <w:jc w:val="both"/>
            </w:pPr>
            <w:r>
              <w:t xml:space="preserve">La complejidad de los procesos de comprensión lectora y análisis crítico no reside únicamente en la habilidad cognitiva que se trabaja, sino fundamentalmente en el tipo de texto no literario que se utiliza para desarrollarla. Como se observa en los descriptores de niveles de desempeño de la Prueba Nacional Estandarizada Diagnóstica, las habilidades de identificar, inferir e interpretar se presentan en los tres niveles </w:t>
            </w:r>
            <w:r w:rsidR="002E4FDC">
              <w:t>(</w:t>
            </w:r>
            <w:r w:rsidRPr="00997036" w:rsidR="002E4FDC">
              <w:t>básico, intermedio y avanzado</w:t>
            </w:r>
            <w:r w:rsidR="002E4FDC">
              <w:t>)</w:t>
            </w:r>
            <w:r>
              <w:t>; lo que varía entre un nivel y otro es la naturaleza del texto no literario: su temática, su densidad informativa, el tipo de información que contiene (explícita o implícita), la presencia de datos estadísticos</w:t>
            </w:r>
            <w:r w:rsidR="00CA2531">
              <w:t xml:space="preserve">, </w:t>
            </w:r>
            <w:r>
              <w:t xml:space="preserve">científicos </w:t>
            </w:r>
            <w:r w:rsidR="00CA2531">
              <w:t xml:space="preserve">o históricos </w:t>
            </w:r>
            <w:r>
              <w:t>y su grado de familiaridad para el estudiantado.</w:t>
            </w:r>
          </w:p>
          <w:p w:rsidR="00D23DAC" w:rsidP="00D23DAC" w:rsidRDefault="00D23DAC" w14:paraId="73089B34" w14:textId="77777777">
            <w:pPr>
              <w:spacing w:before="120" w:after="120" w:line="276" w:lineRule="auto"/>
              <w:jc w:val="both"/>
            </w:pPr>
            <w:r>
              <w:t>Por esta razón, la selección del texto no literario que realice la persona docente es una decisión pedagógica de alto impacto. Un texto expositivo con temática nacional e información predominantemente explícita ubica al estudiantado en un nivel básico de desempeño, mientras que un texto con información implícita, temática científica, datos estadísticos o estructuras argumentativas más complejas proyecta al estudiantado hacia los niveles intermedio y avanzado.</w:t>
            </w:r>
          </w:p>
          <w:p w:rsidR="00D23DAC" w:rsidP="00D23DAC" w:rsidRDefault="00D23DAC" w14:paraId="2C3700AE" w14:textId="58EB2ED3">
            <w:pPr>
              <w:spacing w:before="120" w:after="120" w:line="276" w:lineRule="auto"/>
              <w:jc w:val="both"/>
            </w:pPr>
            <w:r>
              <w:t xml:space="preserve">Es importante considerar que el trabajo con textos no literarios a partir de las cuatro fases es un proceso que se inicia desde sétimo año y culmina en undécimo año. Esto significa que la selección de textos debe responder a una gradualidad creciente en complejidad a lo largo de todos los niveles, de modo que el estudiantado se vaya familiarizando progresivamente con tipos de textos de mayor densidad informativa, abstracción y dificultad interpretativa. </w:t>
            </w:r>
            <w:r w:rsidRPr="00997036" w:rsidR="001F65FF">
              <w:t xml:space="preserve">El </w:t>
            </w:r>
            <w:r w:rsidR="001F65FF">
              <w:t>P</w:t>
            </w:r>
            <w:r w:rsidRPr="00997036" w:rsidR="001F65FF">
              <w:t xml:space="preserve">rograma de </w:t>
            </w:r>
            <w:r w:rsidR="001F65FF">
              <w:t>E</w:t>
            </w:r>
            <w:r w:rsidRPr="00997036" w:rsidR="001F65FF">
              <w:t xml:space="preserve">studios </w:t>
            </w:r>
            <w:r w:rsidR="001F65FF">
              <w:lastRenderedPageBreak/>
              <w:t xml:space="preserve">de Español de Tercer Ciclo y Educación Diversificada </w:t>
            </w:r>
            <w:r>
              <w:t>orienta esta gradualidad mediante la tipología de textos no literarios asignada para cada nivel, que va desde textos de circulación cotidiana en los primeros años hasta textos con información científica, estadística o de carácter especializado en undécimo año.</w:t>
            </w:r>
          </w:p>
          <w:p w:rsidR="00D23DAC" w:rsidP="00D23DAC" w:rsidRDefault="00D23DAC" w14:paraId="5521EF99" w14:textId="77777777">
            <w:pPr>
              <w:spacing w:before="120" w:after="120" w:line="276" w:lineRule="auto"/>
              <w:jc w:val="both"/>
            </w:pPr>
            <w:r>
              <w:t>En consecuencia, se recomienda a la persona docente:</w:t>
            </w:r>
          </w:p>
          <w:p w:rsidR="00D23DAC" w:rsidP="004050A1" w:rsidRDefault="00D23DAC" w14:paraId="7C87555C" w14:textId="77777777">
            <w:pPr>
              <w:pStyle w:val="Prrafodelista"/>
              <w:numPr>
                <w:ilvl w:val="0"/>
                <w:numId w:val="48"/>
              </w:numPr>
              <w:spacing w:before="120" w:after="120" w:line="276" w:lineRule="auto"/>
              <w:jc w:val="both"/>
            </w:pPr>
            <w:r>
              <w:t>Seleccionar textos no literarios cuya complejidad sea pertinente para undécimo año, evitando limitarse a textos con temática cotidiana o con información predominantemente explícita.</w:t>
            </w:r>
          </w:p>
          <w:p w:rsidR="00D23DAC" w:rsidP="004050A1" w:rsidRDefault="00D23DAC" w14:paraId="6EE2ABBF" w14:textId="77777777">
            <w:pPr>
              <w:pStyle w:val="Prrafodelista"/>
              <w:numPr>
                <w:ilvl w:val="0"/>
                <w:numId w:val="48"/>
              </w:numPr>
              <w:spacing w:before="120" w:after="120" w:line="276" w:lineRule="auto"/>
              <w:jc w:val="both"/>
            </w:pPr>
            <w:r>
              <w:t>Incorporar progresivamente textos con mayor densidad informativa, temática científica o especializada, presencia de datos estadísticos, información implícita y estructuras argumentativas más complejas, de manera que el estudiantado desarrolle las herramientas necesarias para enfrentarse a cualquier tipo de texto no literario en la prueba estandarizada.</w:t>
            </w:r>
          </w:p>
          <w:p w:rsidRPr="00F01B6B" w:rsidR="00F01B6B" w:rsidP="00C448BE" w:rsidRDefault="00D23DAC" w14:paraId="486E4A1C" w14:textId="1D71658C">
            <w:pPr>
              <w:pStyle w:val="Prrafodelista"/>
              <w:numPr>
                <w:ilvl w:val="0"/>
                <w:numId w:val="48"/>
              </w:numPr>
              <w:spacing w:before="120" w:after="120" w:line="276" w:lineRule="auto"/>
              <w:jc w:val="both"/>
            </w:pPr>
            <w:r>
              <w:t>Apoyarse en la tipología de textos no literarios establecida en el programa de estudios para cada nivel como referente de gradualidad, considerando que los descriptores de nivel avanzado demandan específicamente la comprensión de textos con información científica</w:t>
            </w:r>
            <w:r w:rsidR="00C448BE">
              <w:t>, histórica</w:t>
            </w:r>
            <w:r>
              <w:t xml:space="preserve"> y estadística.</w:t>
            </w:r>
          </w:p>
        </w:tc>
      </w:tr>
      <w:tr w:rsidR="007D06AA" w:rsidTr="007D06AA" w14:paraId="3AC063FB" w14:textId="77777777">
        <w:tc>
          <w:tcPr>
            <w:tcW w:w="8828" w:type="dxa"/>
            <w:gridSpan w:val="3"/>
          </w:tcPr>
          <w:p w:rsidR="0044288F" w:rsidP="0044288F" w:rsidRDefault="0044288F" w14:paraId="7DCD36B5" w14:textId="77777777">
            <w:pPr>
              <w:jc w:val="center"/>
              <w:rPr>
                <w:b/>
                <w:bCs/>
                <w:lang w:val="es-ES"/>
              </w:rPr>
            </w:pPr>
            <w:r>
              <w:rPr>
                <w:b/>
                <w:bCs/>
                <w:lang w:val="es-ES"/>
              </w:rPr>
              <w:lastRenderedPageBreak/>
              <w:t>Metodología por desarrollar</w:t>
            </w:r>
          </w:p>
          <w:p w:rsidRPr="00D63BAA" w:rsidR="00D63BAA" w:rsidP="00D63BAA" w:rsidRDefault="00AA2B1B" w14:paraId="02FCE3EB" w14:textId="4B586692">
            <w:pPr>
              <w:spacing w:before="120" w:after="120" w:line="276" w:lineRule="auto"/>
              <w:jc w:val="both"/>
            </w:pPr>
            <w:r w:rsidRPr="00AA2B1B">
              <w:t xml:space="preserve">Es importante destacar que, en consonancia con </w:t>
            </w:r>
            <w:r w:rsidR="00C86C5B">
              <w:t xml:space="preserve">lo propuesto en </w:t>
            </w:r>
            <w:r w:rsidRPr="00AA2B1B">
              <w:t>el Programa de Estudios de Español</w:t>
            </w:r>
            <w:r w:rsidR="0019508F">
              <w:t xml:space="preserve"> de Tercer Ciclo y Educación Diversificada</w:t>
            </w:r>
            <w:r w:rsidRPr="00AA2B1B">
              <w:t xml:space="preserve">, </w:t>
            </w:r>
            <w:r w:rsidR="00C86C5B">
              <w:t xml:space="preserve">cuyo </w:t>
            </w:r>
            <w:r w:rsidRPr="00AA2B1B" w:rsidR="00C86C5B">
              <w:t xml:space="preserve">enfoque </w:t>
            </w:r>
            <w:r w:rsidRPr="00AA2B1B">
              <w:t xml:space="preserve">es la competencia comunicativa, </w:t>
            </w:r>
            <w:r w:rsidR="000069A3">
              <w:t xml:space="preserve">esta </w:t>
            </w:r>
            <w:r w:rsidRPr="00AA2B1B">
              <w:t xml:space="preserve">metodología no debe desarrollarse de forma aislada. La competencia comunicativa integra las tres actuaciones: lectura, escritura y </w:t>
            </w:r>
            <w:r w:rsidR="005A6727">
              <w:t>oralidad – escucha</w:t>
            </w:r>
            <w:r w:rsidRPr="00AA2B1B">
              <w:t xml:space="preserve">. Lo que se trabaja en lectura nutre y se complementa con los procesos de escritura y de </w:t>
            </w:r>
            <w:r w:rsidR="005A6727">
              <w:t>oralidad – escucha</w:t>
            </w:r>
            <w:r w:rsidRPr="00AA2B1B">
              <w:t>. Por</w:t>
            </w:r>
            <w:r w:rsidR="005A6727">
              <w:t xml:space="preserve"> lo</w:t>
            </w:r>
            <w:r w:rsidRPr="00AA2B1B">
              <w:t xml:space="preserve"> tanto, la persona docente debe contemplar esta guía como parte de una mediación pedagógica integral</w:t>
            </w:r>
            <w:r w:rsidR="005A6727">
              <w:t xml:space="preserve"> que debe verse reflejada en el planeamiento didáctico</w:t>
            </w:r>
            <w:r w:rsidRPr="00AA2B1B">
              <w:t xml:space="preserve">, donde las </w:t>
            </w:r>
            <w:r w:rsidR="00D2213B">
              <w:t>estrategias</w:t>
            </w:r>
            <w:r w:rsidRPr="00AA2B1B">
              <w:t xml:space="preserve"> de </w:t>
            </w:r>
            <w:r w:rsidR="00174C25">
              <w:t xml:space="preserve">comprensión y </w:t>
            </w:r>
            <w:r w:rsidRPr="00AA2B1B">
              <w:t xml:space="preserve">análisis de textos </w:t>
            </w:r>
            <w:r w:rsidR="0051246B">
              <w:t xml:space="preserve">no </w:t>
            </w:r>
            <w:r w:rsidRPr="00AA2B1B">
              <w:t xml:space="preserve">literarios se vinculan y retroalimentan con las </w:t>
            </w:r>
            <w:r w:rsidR="00D2213B">
              <w:t xml:space="preserve">estrategias </w:t>
            </w:r>
            <w:r w:rsidRPr="00AA2B1B">
              <w:t xml:space="preserve">de escritura y </w:t>
            </w:r>
            <w:r w:rsidR="0077227B">
              <w:t>oralidad – escucha</w:t>
            </w:r>
            <w:r w:rsidR="00B52D0A">
              <w:t>,</w:t>
            </w:r>
            <w:r w:rsidRPr="00AA2B1B" w:rsidR="0077227B">
              <w:t xml:space="preserve"> </w:t>
            </w:r>
            <w:r w:rsidRPr="00AA2B1B">
              <w:t>propias del nivel.</w:t>
            </w:r>
          </w:p>
        </w:tc>
      </w:tr>
      <w:tr w:rsidR="007D06AA" w:rsidTr="007D06AA" w14:paraId="006A42D1" w14:textId="77777777">
        <w:tc>
          <w:tcPr>
            <w:tcW w:w="8828" w:type="dxa"/>
            <w:gridSpan w:val="3"/>
          </w:tcPr>
          <w:p w:rsidR="005D74DE" w:rsidP="005D74DE" w:rsidRDefault="005D74DE" w14:paraId="0F029C60" w14:textId="52F986DE">
            <w:pPr>
              <w:spacing w:before="120" w:after="120" w:line="276" w:lineRule="auto"/>
              <w:jc w:val="both"/>
            </w:pPr>
            <w:r w:rsidRPr="00AD4B5D">
              <w:t xml:space="preserve">La persona docente selecciona un texto </w:t>
            </w:r>
            <w:r w:rsidR="0051246B">
              <w:t xml:space="preserve">no </w:t>
            </w:r>
            <w:r w:rsidRPr="00AD4B5D">
              <w:t>literario pertinente para el nivel educativo y diseña experiencias de lectura que promuevan la comprensión</w:t>
            </w:r>
            <w:r>
              <w:t xml:space="preserve"> del texto</w:t>
            </w:r>
            <w:r w:rsidRPr="00AD4B5D">
              <w:t xml:space="preserve">, la construcción del significado y el análisis </w:t>
            </w:r>
            <w:r w:rsidR="00EB4CB1">
              <w:t>crítico de los textos</w:t>
            </w:r>
            <w:r w:rsidRPr="00AD4B5D">
              <w:t xml:space="preserve">. </w:t>
            </w:r>
            <w:r w:rsidRPr="00FA1E91">
              <w:t>Los momentos propuestos constituyen una ruta flexible de mediación que puede adaptarse según las características del texto, el contexto del grupo y el propósito pedagógico</w:t>
            </w:r>
            <w:r>
              <w:t xml:space="preserve">. </w:t>
            </w:r>
            <w:r w:rsidRPr="0079711B">
              <w:t>No todos los textos requieren el mismo recorrido ni la misma profundidad de análisis; es la persona docente quien determina qué momentos desarrollar y con qué nivel de profundidad, de acuerdo con su criterio profesional.</w:t>
            </w:r>
          </w:p>
          <w:p w:rsidRPr="00DC1C46" w:rsidR="007D06AA" w:rsidP="0079711B" w:rsidRDefault="00FE3C73" w14:paraId="33304629" w14:textId="1E341040">
            <w:pPr>
              <w:spacing w:before="120" w:after="120" w:line="276" w:lineRule="auto"/>
              <w:jc w:val="both"/>
            </w:pPr>
            <w:r>
              <w:rPr>
                <w:b/>
                <w:bCs/>
              </w:rPr>
              <w:lastRenderedPageBreak/>
              <w:t>Momento</w:t>
            </w:r>
            <w:r w:rsidRPr="00673795" w:rsidR="00257550">
              <w:rPr>
                <w:b/>
                <w:bCs/>
              </w:rPr>
              <w:t xml:space="preserve"> 1. Anticipación y activación de conocimientos previos</w:t>
            </w:r>
            <w:r w:rsidR="001934E0">
              <w:rPr>
                <w:b/>
                <w:bCs/>
              </w:rPr>
              <w:t xml:space="preserve">: </w:t>
            </w:r>
            <w:r w:rsidRPr="00DC1C46" w:rsidR="00DC1C46">
              <w:t>estrategia mediante la cual el estudiantado recupera experiencias, saberes, emociones e ideas relacionadas con el texto antes de leerlo, con el propósito de formular hipótesis y facilitar la construcción del significado.</w:t>
            </w:r>
          </w:p>
          <w:p w:rsidRPr="00814D59" w:rsidR="00814D59" w:rsidP="00814D59" w:rsidRDefault="00814D59" w14:paraId="553B2913" w14:textId="13215774">
            <w:pPr>
              <w:spacing w:before="120" w:after="120" w:line="276" w:lineRule="auto"/>
              <w:jc w:val="both"/>
            </w:pPr>
            <w:r w:rsidRPr="00814D59">
              <w:t xml:space="preserve">Antes de leer, la persona docente genera un espacio para que el estudiantado </w:t>
            </w:r>
            <w:r w:rsidRPr="00060FF8" w:rsidR="00060FF8">
              <w:t>active sus conocimientos sobre el tema o la situación que aborda el texto</w:t>
            </w:r>
            <w:r w:rsidRPr="00814D59">
              <w:t xml:space="preserve">. Esta conexión inicial facilita la comprensión global </w:t>
            </w:r>
            <w:r w:rsidRPr="0031488E" w:rsidR="0031488E">
              <w:t>y orienta al estudiante hacia la identificación de la intención comunicativa del yo discursivo</w:t>
            </w:r>
            <w:r w:rsidRPr="00814D59">
              <w:t>.</w:t>
            </w:r>
          </w:p>
          <w:p w:rsidRPr="00814D59" w:rsidR="00814D59" w:rsidP="00814D59" w:rsidRDefault="00814D59" w14:paraId="59A39B90" w14:textId="54D844FA">
            <w:pPr>
              <w:spacing w:before="120" w:after="120" w:line="276" w:lineRule="auto"/>
              <w:jc w:val="both"/>
            </w:pPr>
            <w:r w:rsidRPr="00814D59">
              <w:t>La persona docente propone una de las siguientes dinámicas a partir del título, una palabra clave</w:t>
            </w:r>
            <w:r w:rsidR="0008167C">
              <w:t xml:space="preserve">, </w:t>
            </w:r>
            <w:r w:rsidRPr="0008167C" w:rsidR="0008167C">
              <w:t>un dato estadístico, un titular periodístico</w:t>
            </w:r>
            <w:r w:rsidRPr="00814D59">
              <w:t xml:space="preserve"> o una imagen relacionada con el texto:</w:t>
            </w:r>
          </w:p>
          <w:p w:rsidRPr="00814D59" w:rsidR="00814D59" w:rsidP="00814D59" w:rsidRDefault="00814D59" w14:paraId="7493BF19" w14:textId="620F1A29">
            <w:pPr>
              <w:numPr>
                <w:ilvl w:val="0"/>
                <w:numId w:val="19"/>
              </w:numPr>
              <w:spacing w:before="120" w:after="120" w:line="276" w:lineRule="auto"/>
              <w:jc w:val="both"/>
            </w:pPr>
            <w:r w:rsidRPr="00814D59">
              <w:t xml:space="preserve">Solicita al estudiantado que escriba tres ideas, preguntas o predicciones en su cuaderno respondiendo: </w:t>
            </w:r>
            <w:r w:rsidRPr="00A71F5D" w:rsidR="00A71F5D">
              <w:rPr>
                <w:i/>
                <w:iCs/>
              </w:rPr>
              <w:t>¿De qué que trata el texto? ¿Qué sab</w:t>
            </w:r>
            <w:r w:rsidR="00533F4B">
              <w:rPr>
                <w:i/>
                <w:iCs/>
              </w:rPr>
              <w:t>en</w:t>
            </w:r>
            <w:r w:rsidRPr="00A71F5D" w:rsidR="00A71F5D">
              <w:rPr>
                <w:i/>
                <w:iCs/>
              </w:rPr>
              <w:t xml:space="preserve"> sobre este tema? ¿Qué posición podría asumir quien escribe </w:t>
            </w:r>
            <w:r w:rsidR="00804C8D">
              <w:rPr>
                <w:i/>
                <w:iCs/>
              </w:rPr>
              <w:t>sobre esta temática</w:t>
            </w:r>
            <w:r w:rsidRPr="00A71F5D" w:rsidR="00A71F5D">
              <w:rPr>
                <w:i/>
                <w:iCs/>
              </w:rPr>
              <w:t>?</w:t>
            </w:r>
          </w:p>
          <w:p w:rsidRPr="00814D59" w:rsidR="00814D59" w:rsidP="00814D59" w:rsidRDefault="00814D59" w14:paraId="63170F7A" w14:textId="6B407F13">
            <w:pPr>
              <w:numPr>
                <w:ilvl w:val="0"/>
                <w:numId w:val="19"/>
              </w:numPr>
              <w:spacing w:before="120" w:after="120" w:line="276" w:lineRule="auto"/>
              <w:jc w:val="both"/>
            </w:pPr>
            <w:r w:rsidRPr="00814D59">
              <w:t>Pide que en parejas comparen sus</w:t>
            </w:r>
            <w:r w:rsidR="00EB0385">
              <w:t xml:space="preserve"> respuestas o </w:t>
            </w:r>
            <w:r w:rsidRPr="00814D59">
              <w:t>predicciones y construyan una hipótesis común sobre el contenido del texto</w:t>
            </w:r>
            <w:r w:rsidR="005F1966">
              <w:t xml:space="preserve"> </w:t>
            </w:r>
            <w:r w:rsidRPr="005F1966" w:rsidR="005F1966">
              <w:t>y la intención del texto</w:t>
            </w:r>
            <w:r w:rsidRPr="00814D59">
              <w:t>.</w:t>
            </w:r>
          </w:p>
          <w:p w:rsidRPr="00814D59" w:rsidR="00814D59" w:rsidP="00814D59" w:rsidRDefault="00814D59" w14:paraId="06B99CA8" w14:textId="77777777">
            <w:pPr>
              <w:numPr>
                <w:ilvl w:val="0"/>
                <w:numId w:val="19"/>
              </w:numPr>
              <w:spacing w:before="120" w:after="120" w:line="276" w:lineRule="auto"/>
              <w:jc w:val="both"/>
            </w:pPr>
            <w:r w:rsidRPr="00584BAD">
              <w:t>Registra en la pizarra las</w:t>
            </w:r>
            <w:r w:rsidRPr="00814D59">
              <w:t xml:space="preserve"> principales ideas para retomarlas al finalizar la lectura y contrastarlas con lo que el texto efectivamente plantea.</w:t>
            </w:r>
          </w:p>
          <w:p w:rsidRPr="00FE73F0" w:rsidR="00257550" w:rsidP="0079711B" w:rsidRDefault="00D42C14" w14:paraId="32948137" w14:textId="7A1452CC">
            <w:pPr>
              <w:spacing w:before="120" w:after="120" w:line="276" w:lineRule="auto"/>
              <w:jc w:val="both"/>
              <w:rPr>
                <w:i/>
                <w:iCs/>
                <w:u w:val="single"/>
              </w:rPr>
            </w:pPr>
            <w:r w:rsidRPr="00FE73F0">
              <w:rPr>
                <w:i/>
                <w:iCs/>
                <w:u w:val="single"/>
              </w:rPr>
              <w:t>Esta estrategia fortalece la construcción del sentido global del texto y la reorganización de la comprensión literal, constituyendo una base para procesos posteriores de inferencia, interpretación y análisis crítico.</w:t>
            </w:r>
          </w:p>
          <w:p w:rsidRPr="00E75774" w:rsidR="00B1615C" w:rsidP="0079711B" w:rsidRDefault="000574EE" w14:paraId="4B77C1B5" w14:textId="35E2DBDB">
            <w:pPr>
              <w:spacing w:before="120" w:after="120" w:line="276" w:lineRule="auto"/>
              <w:jc w:val="both"/>
            </w:pPr>
            <w:r>
              <w:rPr>
                <w:b/>
                <w:bCs/>
              </w:rPr>
              <w:t>Momento</w:t>
            </w:r>
            <w:r w:rsidRPr="00B1615C" w:rsidR="00B1615C">
              <w:rPr>
                <w:b/>
                <w:bCs/>
              </w:rPr>
              <w:t xml:space="preserve"> 2. Lectura literal guiada</w:t>
            </w:r>
            <w:r w:rsidR="00DC1C46">
              <w:rPr>
                <w:b/>
                <w:bCs/>
              </w:rPr>
              <w:t xml:space="preserve">: </w:t>
            </w:r>
            <w:r w:rsidRPr="00E75774" w:rsidR="00E75774">
              <w:t xml:space="preserve">estrategia de mediación en la que la persona docente orienta al estudiantado para identificar información explícita, </w:t>
            </w:r>
            <w:r w:rsidRPr="00024F1A" w:rsidR="00024F1A">
              <w:t>reconocer la intención comunicativa del yo discursivo, los datos, argumentos e ideas principales</w:t>
            </w:r>
            <w:r w:rsidR="009F4DF4">
              <w:t xml:space="preserve"> y complementarias</w:t>
            </w:r>
            <w:r w:rsidRPr="00024F1A" w:rsidR="00024F1A">
              <w:t xml:space="preserve">, </w:t>
            </w:r>
            <w:r w:rsidR="000711BC">
              <w:t>para reconstruir</w:t>
            </w:r>
            <w:r w:rsidRPr="00024F1A" w:rsidR="00024F1A">
              <w:t xml:space="preserve"> el sentido global del texto como base para procesos posteriores de inferencia e interpretación</w:t>
            </w:r>
            <w:r w:rsidRPr="00E75774" w:rsidR="00E75774">
              <w:t>.</w:t>
            </w:r>
          </w:p>
          <w:p w:rsidRPr="00494E0B" w:rsidR="00494E0B" w:rsidP="00494E0B" w:rsidRDefault="00494E0B" w14:paraId="1E175228" w14:textId="4C6DF638">
            <w:pPr>
              <w:spacing w:before="120" w:after="120" w:line="276" w:lineRule="auto"/>
              <w:jc w:val="both"/>
            </w:pPr>
            <w:r w:rsidRPr="00494E0B">
              <w:t>La persona docente realiza una primera lectura del texto, que puede ser silenciosa, en voz alta o compartida</w:t>
            </w:r>
            <w:r w:rsidR="00565446">
              <w:t>,</w:t>
            </w:r>
            <w:r w:rsidRPr="00494E0B">
              <w:t xml:space="preserve"> según las características del grupo. Durante esta lectura, orienta al estudiantado para:</w:t>
            </w:r>
          </w:p>
          <w:p w:rsidRPr="00494E0B" w:rsidR="00494E0B" w:rsidP="00494E0B" w:rsidRDefault="00494E0B" w14:paraId="7FB78DC3" w14:textId="77777777">
            <w:pPr>
              <w:numPr>
                <w:ilvl w:val="0"/>
                <w:numId w:val="20"/>
              </w:numPr>
              <w:spacing w:before="120" w:after="120" w:line="276" w:lineRule="auto"/>
              <w:jc w:val="both"/>
            </w:pPr>
            <w:r w:rsidRPr="00494E0B">
              <w:t>Identificar la información explícita del texto.</w:t>
            </w:r>
          </w:p>
          <w:p w:rsidR="00494E0B" w:rsidP="00494E0B" w:rsidRDefault="00A177B1" w14:paraId="3FC66BC0" w14:textId="1956F029">
            <w:pPr>
              <w:numPr>
                <w:ilvl w:val="0"/>
                <w:numId w:val="20"/>
              </w:numPr>
              <w:spacing w:before="120" w:after="120" w:line="276" w:lineRule="auto"/>
              <w:jc w:val="both"/>
            </w:pPr>
            <w:r w:rsidRPr="00A177B1">
              <w:t>Reconocer el tipo de texto, su estructura y su propósito comunicativo.</w:t>
            </w:r>
          </w:p>
          <w:p w:rsidRPr="00494E0B" w:rsidR="00A177B1" w:rsidP="00494E0B" w:rsidRDefault="00A177B1" w14:paraId="62140F12" w14:textId="3B63A7FA">
            <w:pPr>
              <w:numPr>
                <w:ilvl w:val="0"/>
                <w:numId w:val="20"/>
              </w:numPr>
              <w:spacing w:before="120" w:after="120" w:line="276" w:lineRule="auto"/>
              <w:jc w:val="both"/>
            </w:pPr>
            <w:r w:rsidRPr="00A177B1">
              <w:t>Identificar la intención comunicativa del yo discursivo</w:t>
            </w:r>
            <w:r>
              <w:t>.</w:t>
            </w:r>
          </w:p>
          <w:p w:rsidRPr="00494E0B" w:rsidR="00494E0B" w:rsidP="00494E0B" w:rsidRDefault="00494E0B" w14:paraId="3A206C9B" w14:textId="77777777">
            <w:pPr>
              <w:numPr>
                <w:ilvl w:val="0"/>
                <w:numId w:val="20"/>
              </w:numPr>
              <w:spacing w:before="120" w:after="120" w:line="276" w:lineRule="auto"/>
              <w:jc w:val="both"/>
            </w:pPr>
            <w:r w:rsidRPr="00494E0B">
              <w:t>Reconstruir el sentido global del texto.</w:t>
            </w:r>
          </w:p>
          <w:p w:rsidRPr="00494E0B" w:rsidR="00494E0B" w:rsidP="00494E0B" w:rsidRDefault="00494E0B" w14:paraId="08F35792" w14:textId="41BD9FFA">
            <w:pPr>
              <w:spacing w:before="120" w:after="120" w:line="276" w:lineRule="auto"/>
              <w:jc w:val="both"/>
            </w:pPr>
            <w:r w:rsidRPr="00494E0B">
              <w:t xml:space="preserve">Como apoyo, la persona docente puede plantear preguntas como: </w:t>
            </w:r>
            <w:r w:rsidRPr="00D46EF0" w:rsidR="00D46EF0">
              <w:rPr>
                <w:i/>
                <w:iCs/>
              </w:rPr>
              <w:t xml:space="preserve">¿Qué plantea el texto? ¿Quién habla y desde qué </w:t>
            </w:r>
            <w:r w:rsidR="00D46EF0">
              <w:rPr>
                <w:i/>
                <w:iCs/>
              </w:rPr>
              <w:t>posición</w:t>
            </w:r>
            <w:r w:rsidRPr="00D46EF0" w:rsidR="00D46EF0">
              <w:rPr>
                <w:i/>
                <w:iCs/>
              </w:rPr>
              <w:t xml:space="preserve"> lo hace? ¿A quién va dirigido? ¿Qué dice el texto de manera directa?</w:t>
            </w:r>
          </w:p>
          <w:p w:rsidRPr="009A6907" w:rsidR="009A6907" w:rsidP="0079711B" w:rsidRDefault="009A6907" w14:paraId="43A4994D" w14:textId="4E72E187">
            <w:pPr>
              <w:spacing w:before="120" w:after="120" w:line="276" w:lineRule="auto"/>
              <w:jc w:val="both"/>
              <w:rPr>
                <w:i/>
                <w:iCs/>
                <w:u w:val="single"/>
              </w:rPr>
            </w:pPr>
            <w:r w:rsidRPr="009A6907">
              <w:rPr>
                <w:i/>
                <w:iCs/>
                <w:u w:val="single"/>
              </w:rPr>
              <w:lastRenderedPageBreak/>
              <w:t xml:space="preserve">Esta </w:t>
            </w:r>
            <w:r w:rsidR="00E80B8C">
              <w:rPr>
                <w:i/>
                <w:iCs/>
                <w:u w:val="single"/>
              </w:rPr>
              <w:t>estrategia</w:t>
            </w:r>
            <w:r w:rsidRPr="009A6907">
              <w:rPr>
                <w:i/>
                <w:iCs/>
                <w:u w:val="single"/>
              </w:rPr>
              <w:t xml:space="preserve"> fortalece </w:t>
            </w:r>
            <w:r w:rsidR="00E80B8C">
              <w:rPr>
                <w:i/>
                <w:iCs/>
                <w:u w:val="single"/>
              </w:rPr>
              <w:t xml:space="preserve">comprensión literal y </w:t>
            </w:r>
            <w:r w:rsidRPr="009A6907">
              <w:rPr>
                <w:i/>
                <w:iCs/>
                <w:u w:val="single"/>
              </w:rPr>
              <w:t xml:space="preserve">la reorganización de la comprensión literal, </w:t>
            </w:r>
            <w:r w:rsidRPr="009B510A" w:rsidR="00AB0690">
              <w:rPr>
                <w:i/>
                <w:iCs/>
                <w:u w:val="single"/>
              </w:rPr>
              <w:t>que</w:t>
            </w:r>
            <w:r w:rsidRPr="009B510A" w:rsidR="009B510A">
              <w:rPr>
                <w:i/>
                <w:iCs/>
                <w:u w:val="single"/>
              </w:rPr>
              <w:t xml:space="preserve"> es la base para los procesos posteriores de inferencia e interpretación</w:t>
            </w:r>
            <w:r w:rsidRPr="009A6907">
              <w:rPr>
                <w:i/>
                <w:iCs/>
                <w:u w:val="single"/>
              </w:rPr>
              <w:t>.</w:t>
            </w:r>
          </w:p>
          <w:p w:rsidRPr="006D3BA1" w:rsidR="00B83632" w:rsidP="0079711B" w:rsidRDefault="000574EE" w14:paraId="44D6EAC4" w14:textId="42487F09">
            <w:pPr>
              <w:spacing w:before="120" w:after="120" w:line="276" w:lineRule="auto"/>
              <w:jc w:val="both"/>
            </w:pPr>
            <w:r w:rsidRPr="000574EE">
              <w:rPr>
                <w:b/>
                <w:bCs/>
              </w:rPr>
              <w:t>Momento</w:t>
            </w:r>
            <w:r w:rsidRPr="00673795" w:rsidR="00B83632">
              <w:rPr>
                <w:b/>
                <w:bCs/>
              </w:rPr>
              <w:t xml:space="preserve"> </w:t>
            </w:r>
            <w:r w:rsidR="00B1615C">
              <w:rPr>
                <w:b/>
                <w:bCs/>
              </w:rPr>
              <w:t>3</w:t>
            </w:r>
            <w:r w:rsidRPr="00673795" w:rsidR="00B83632">
              <w:rPr>
                <w:b/>
                <w:bCs/>
              </w:rPr>
              <w:t>. Lectura inferencial guiada</w:t>
            </w:r>
            <w:r w:rsidR="006D3BA1">
              <w:rPr>
                <w:b/>
                <w:bCs/>
              </w:rPr>
              <w:t xml:space="preserve">: </w:t>
            </w:r>
            <w:r w:rsidRPr="006D3BA1" w:rsidR="006D3BA1">
              <w:t xml:space="preserve">estrategia que favorece la construcción de significados implícitos a partir de </w:t>
            </w:r>
            <w:r w:rsidR="00EF4C2B">
              <w:t>evidencias</w:t>
            </w:r>
            <w:r w:rsidRPr="006D3BA1" w:rsidR="006D3BA1">
              <w:t xml:space="preserve"> presentes en el texto, permitiendo que el estudiantado relacione información, formule hipótesis y las justifique mediante evidencias textuales.</w:t>
            </w:r>
          </w:p>
          <w:p w:rsidRPr="00570F5F" w:rsidR="00570F5F" w:rsidP="00570F5F" w:rsidRDefault="00570F5F" w14:paraId="7EA7EC7A" w14:textId="77777777">
            <w:pPr>
              <w:spacing w:before="120" w:after="120" w:line="276" w:lineRule="auto"/>
              <w:jc w:val="both"/>
            </w:pPr>
            <w:r w:rsidRPr="00570F5F">
              <w:t xml:space="preserve">La persona docente guía al estudiantado para ir más allá de la información explícita y construir significados a partir de lo que el texto sugiere, implica o calla. Se utiliza la estrategia </w:t>
            </w:r>
            <w:r w:rsidRPr="00570F5F">
              <w:rPr>
                <w:i/>
                <w:iCs/>
              </w:rPr>
              <w:t>Me detengo, pienso y fundamento</w:t>
            </w:r>
            <w:r w:rsidRPr="00570F5F">
              <w:t>, que consiste en:</w:t>
            </w:r>
          </w:p>
          <w:p w:rsidRPr="00570F5F" w:rsidR="00570F5F" w:rsidP="00570F5F" w:rsidRDefault="00570F5F" w14:paraId="0B280D84" w14:textId="77777777">
            <w:pPr>
              <w:numPr>
                <w:ilvl w:val="0"/>
                <w:numId w:val="21"/>
              </w:numPr>
              <w:spacing w:before="120" w:after="120" w:line="276" w:lineRule="auto"/>
              <w:jc w:val="both"/>
            </w:pPr>
            <w:r w:rsidRPr="00570F5F">
              <w:t>Detener la lectura en momentos clave seleccionados por la persona docente.</w:t>
            </w:r>
          </w:p>
          <w:p w:rsidRPr="00570F5F" w:rsidR="00570F5F" w:rsidP="00570F5F" w:rsidRDefault="00570F5F" w14:paraId="1A9B4AE9" w14:textId="77777777">
            <w:pPr>
              <w:numPr>
                <w:ilvl w:val="0"/>
                <w:numId w:val="21"/>
              </w:numPr>
              <w:spacing w:before="120" w:after="120" w:line="276" w:lineRule="auto"/>
              <w:jc w:val="both"/>
            </w:pPr>
            <w:r w:rsidRPr="00570F5F">
              <w:t>Plantear una inferencia sobre lo leído.</w:t>
            </w:r>
          </w:p>
          <w:p w:rsidRPr="00570F5F" w:rsidR="00570F5F" w:rsidP="00570F5F" w:rsidRDefault="00570F5F" w14:paraId="52958AD6" w14:textId="77777777">
            <w:pPr>
              <w:numPr>
                <w:ilvl w:val="0"/>
                <w:numId w:val="21"/>
              </w:numPr>
              <w:spacing w:before="120" w:after="120" w:line="276" w:lineRule="auto"/>
              <w:jc w:val="both"/>
            </w:pPr>
            <w:r w:rsidRPr="00570F5F">
              <w:t>Justificarla con evidencia textual concreta.</w:t>
            </w:r>
          </w:p>
          <w:p w:rsidRPr="00570F5F" w:rsidR="00570F5F" w:rsidP="00570F5F" w:rsidRDefault="00570F5F" w14:paraId="4DFC0470" w14:textId="3EBF44F5">
            <w:pPr>
              <w:spacing w:before="120" w:after="120" w:line="276" w:lineRule="auto"/>
              <w:jc w:val="both"/>
            </w:pPr>
            <w:r w:rsidRPr="00570F5F">
              <w:t xml:space="preserve">Durante las pausas, la persona docente puede orientar con preguntas como: </w:t>
            </w:r>
            <w:r w:rsidRPr="00D23705" w:rsidR="00D23705">
              <w:rPr>
                <w:i/>
                <w:iCs/>
              </w:rPr>
              <w:t xml:space="preserve">¿Qué </w:t>
            </w:r>
            <w:r w:rsidR="00E448B8">
              <w:rPr>
                <w:i/>
                <w:iCs/>
              </w:rPr>
              <w:t xml:space="preserve">se </w:t>
            </w:r>
            <w:r w:rsidRPr="00D23705" w:rsidR="00D23705">
              <w:rPr>
                <w:i/>
                <w:iCs/>
              </w:rPr>
              <w:t>pued</w:t>
            </w:r>
            <w:r w:rsidR="00E448B8">
              <w:rPr>
                <w:i/>
                <w:iCs/>
              </w:rPr>
              <w:t>e</w:t>
            </w:r>
            <w:r w:rsidRPr="00D23705" w:rsidR="00D23705">
              <w:rPr>
                <w:i/>
                <w:iCs/>
              </w:rPr>
              <w:t xml:space="preserve"> inferir, aunque no esté escrito directamente? ¿Qué posición asume el yo discursivo ante el tema? ¿Qué permite deducir el texto? ¿Qué datos o argumentos respaldan mi respuesta?</w:t>
            </w:r>
          </w:p>
          <w:p w:rsidR="00B83632" w:rsidP="0079711B" w:rsidRDefault="005615E8" w14:paraId="6344B4CD" w14:textId="0FF7B40E">
            <w:pPr>
              <w:spacing w:before="120" w:after="120" w:line="276" w:lineRule="auto"/>
              <w:jc w:val="both"/>
            </w:pPr>
            <w:r>
              <w:t>Las personas estudiantes</w:t>
            </w:r>
            <w:r w:rsidRPr="00570F5F" w:rsidR="00570F5F">
              <w:t xml:space="preserve"> registra</w:t>
            </w:r>
            <w:r>
              <w:t>n</w:t>
            </w:r>
            <w:r w:rsidRPr="00570F5F" w:rsidR="00570F5F">
              <w:t xml:space="preserve"> sus inferencias en un cuadro sencillo:</w:t>
            </w:r>
          </w:p>
          <w:tbl>
            <w:tblPr>
              <w:tblStyle w:val="Tablaconcuadrcula"/>
              <w:tblW w:w="8564" w:type="dxa"/>
              <w:tblLook w:val="04A0" w:firstRow="1" w:lastRow="0" w:firstColumn="1" w:lastColumn="0" w:noHBand="0" w:noVBand="1"/>
            </w:tblPr>
            <w:tblGrid>
              <w:gridCol w:w="2842"/>
              <w:gridCol w:w="2948"/>
              <w:gridCol w:w="2774"/>
            </w:tblGrid>
            <w:tr w:rsidRPr="003741B4" w:rsidR="003741B4" w:rsidTr="003F4956" w14:paraId="3E83DAD6" w14:textId="77777777">
              <w:trPr>
                <w:trHeight w:val="212"/>
              </w:trPr>
              <w:tc>
                <w:tcPr>
                  <w:tcW w:w="0" w:type="auto"/>
                  <w:gridSpan w:val="3"/>
                  <w:shd w:val="clear" w:color="auto" w:fill="5B9BD5" w:themeFill="accent5"/>
                  <w:vAlign w:val="center"/>
                </w:tcPr>
                <w:p w:rsidRPr="00673795" w:rsidR="003741B4" w:rsidP="0079711B" w:rsidRDefault="00673795" w14:paraId="5A2452A8" w14:textId="1CBE8F7E">
                  <w:pPr>
                    <w:spacing w:before="120" w:after="120" w:line="276" w:lineRule="auto"/>
                    <w:jc w:val="center"/>
                    <w:rPr>
                      <w:b/>
                      <w:bCs/>
                    </w:rPr>
                  </w:pPr>
                  <w:r w:rsidRPr="00673795">
                    <w:rPr>
                      <w:b/>
                      <w:bCs/>
                    </w:rPr>
                    <w:t xml:space="preserve">Nombre del texto </w:t>
                  </w:r>
                  <w:r w:rsidR="004041E1">
                    <w:rPr>
                      <w:b/>
                      <w:bCs/>
                    </w:rPr>
                    <w:t xml:space="preserve">no </w:t>
                  </w:r>
                  <w:r w:rsidRPr="00673795">
                    <w:rPr>
                      <w:b/>
                      <w:bCs/>
                    </w:rPr>
                    <w:t>literario que se está analizando</w:t>
                  </w:r>
                </w:p>
              </w:tc>
            </w:tr>
            <w:tr w:rsidRPr="003741B4" w:rsidR="003741B4" w:rsidTr="003F4956" w14:paraId="2388A284" w14:textId="77777777">
              <w:trPr>
                <w:trHeight w:val="212"/>
              </w:trPr>
              <w:tc>
                <w:tcPr>
                  <w:tcW w:w="0" w:type="auto"/>
                  <w:shd w:val="clear" w:color="auto" w:fill="DEEAF6" w:themeFill="accent5" w:themeFillTint="33"/>
                  <w:vAlign w:val="center"/>
                </w:tcPr>
                <w:p w:rsidRPr="003741B4" w:rsidR="003741B4" w:rsidP="0079711B" w:rsidRDefault="003741B4" w14:paraId="17B44D2A" w14:textId="49693C49">
                  <w:pPr>
                    <w:spacing w:before="120" w:after="120" w:line="276" w:lineRule="auto"/>
                    <w:jc w:val="center"/>
                    <w:rPr>
                      <w:b/>
                      <w:bCs/>
                    </w:rPr>
                  </w:pPr>
                  <w:r w:rsidRPr="003741B4">
                    <w:rPr>
                      <w:b/>
                      <w:bCs/>
                    </w:rPr>
                    <w:t>Lo que dice el texto</w:t>
                  </w:r>
                </w:p>
              </w:tc>
              <w:tc>
                <w:tcPr>
                  <w:tcW w:w="0" w:type="auto"/>
                  <w:shd w:val="clear" w:color="auto" w:fill="DEEAF6" w:themeFill="accent5" w:themeFillTint="33"/>
                  <w:vAlign w:val="center"/>
                </w:tcPr>
                <w:p w:rsidRPr="003741B4" w:rsidR="003741B4" w:rsidP="0079711B" w:rsidRDefault="003741B4" w14:paraId="7B00FF4C" w14:textId="653A8CB1">
                  <w:pPr>
                    <w:spacing w:before="120" w:after="120" w:line="276" w:lineRule="auto"/>
                    <w:jc w:val="center"/>
                    <w:rPr>
                      <w:b/>
                      <w:bCs/>
                    </w:rPr>
                  </w:pPr>
                  <w:r w:rsidRPr="003741B4">
                    <w:rPr>
                      <w:b/>
                      <w:bCs/>
                    </w:rPr>
                    <w:t>Lo que puedo inferir</w:t>
                  </w:r>
                </w:p>
              </w:tc>
              <w:tc>
                <w:tcPr>
                  <w:tcW w:w="0" w:type="auto"/>
                  <w:shd w:val="clear" w:color="auto" w:fill="DEEAF6" w:themeFill="accent5" w:themeFillTint="33"/>
                  <w:vAlign w:val="center"/>
                </w:tcPr>
                <w:p w:rsidRPr="003741B4" w:rsidR="003741B4" w:rsidP="0079711B" w:rsidRDefault="003741B4" w14:paraId="704F0BE7" w14:textId="123449C8">
                  <w:pPr>
                    <w:spacing w:before="120" w:after="120" w:line="276" w:lineRule="auto"/>
                    <w:jc w:val="center"/>
                    <w:rPr>
                      <w:b/>
                      <w:bCs/>
                    </w:rPr>
                  </w:pPr>
                  <w:r w:rsidRPr="003741B4">
                    <w:rPr>
                      <w:b/>
                      <w:bCs/>
                    </w:rPr>
                    <w:t>Evidencia del texto</w:t>
                  </w:r>
                </w:p>
              </w:tc>
            </w:tr>
            <w:tr w:rsidRPr="003741B4" w:rsidR="003741B4" w:rsidTr="007F364D" w14:paraId="7001AF2D" w14:textId="77777777">
              <w:trPr>
                <w:trHeight w:val="212"/>
              </w:trPr>
              <w:tc>
                <w:tcPr>
                  <w:tcW w:w="0" w:type="auto"/>
                  <w:vAlign w:val="center"/>
                </w:tcPr>
                <w:p w:rsidRPr="003741B4" w:rsidR="003741B4" w:rsidP="0079711B" w:rsidRDefault="003741B4" w14:paraId="4A2F01AF" w14:textId="77777777">
                  <w:pPr>
                    <w:spacing w:before="120" w:after="120" w:line="276" w:lineRule="auto"/>
                    <w:jc w:val="both"/>
                  </w:pPr>
                </w:p>
              </w:tc>
              <w:tc>
                <w:tcPr>
                  <w:tcW w:w="0" w:type="auto"/>
                  <w:vAlign w:val="center"/>
                </w:tcPr>
                <w:p w:rsidRPr="003741B4" w:rsidR="003741B4" w:rsidP="0079711B" w:rsidRDefault="003741B4" w14:paraId="086073CA" w14:textId="77777777">
                  <w:pPr>
                    <w:spacing w:before="120" w:after="120" w:line="276" w:lineRule="auto"/>
                    <w:jc w:val="both"/>
                  </w:pPr>
                </w:p>
              </w:tc>
              <w:tc>
                <w:tcPr>
                  <w:tcW w:w="0" w:type="auto"/>
                  <w:vAlign w:val="center"/>
                </w:tcPr>
                <w:p w:rsidRPr="003741B4" w:rsidR="003741B4" w:rsidP="0079711B" w:rsidRDefault="003741B4" w14:paraId="7746BE5B" w14:textId="77777777">
                  <w:pPr>
                    <w:spacing w:before="120" w:after="120" w:line="276" w:lineRule="auto"/>
                    <w:jc w:val="both"/>
                  </w:pPr>
                </w:p>
              </w:tc>
            </w:tr>
          </w:tbl>
          <w:p w:rsidR="003A3317" w:rsidP="0079711B" w:rsidRDefault="00977D9A" w14:paraId="37D1A26E" w14:textId="01566D0B">
            <w:pPr>
              <w:spacing w:before="120" w:after="120" w:line="276" w:lineRule="auto"/>
              <w:jc w:val="both"/>
              <w:rPr>
                <w:i/>
                <w:iCs/>
                <w:u w:val="single"/>
              </w:rPr>
            </w:pPr>
            <w:r w:rsidRPr="00977D9A">
              <w:rPr>
                <w:i/>
                <w:iCs/>
                <w:u w:val="single"/>
              </w:rPr>
              <w:t xml:space="preserve">Esta </w:t>
            </w:r>
            <w:r w:rsidR="001E44E4">
              <w:rPr>
                <w:i/>
                <w:iCs/>
                <w:u w:val="single"/>
              </w:rPr>
              <w:t>estrategia</w:t>
            </w:r>
            <w:r w:rsidRPr="00977D9A">
              <w:rPr>
                <w:i/>
                <w:iCs/>
                <w:u w:val="single"/>
              </w:rPr>
              <w:t xml:space="preserve"> fortalece </w:t>
            </w:r>
            <w:r w:rsidRPr="00144B0E" w:rsidR="00144B0E">
              <w:rPr>
                <w:i/>
                <w:iCs/>
                <w:u w:val="single"/>
              </w:rPr>
              <w:t>la distinción entre información explícita e implícita y la construcción de inferencias fundamentadas</w:t>
            </w:r>
            <w:r w:rsidRPr="00977D9A">
              <w:rPr>
                <w:i/>
                <w:iCs/>
                <w:u w:val="single"/>
              </w:rPr>
              <w:t>.</w:t>
            </w:r>
          </w:p>
          <w:p w:rsidRPr="000A08E1" w:rsidR="003A3317" w:rsidP="0079711B" w:rsidRDefault="000574EE" w14:paraId="41B58A69" w14:textId="5DCADD23">
            <w:pPr>
              <w:spacing w:before="120" w:after="120" w:line="276" w:lineRule="auto"/>
              <w:jc w:val="both"/>
            </w:pPr>
            <w:r w:rsidRPr="000574EE">
              <w:rPr>
                <w:b/>
                <w:bCs/>
              </w:rPr>
              <w:t>Momento</w:t>
            </w:r>
            <w:r w:rsidRPr="002F1DD4" w:rsidR="002F1DD4">
              <w:rPr>
                <w:b/>
                <w:bCs/>
              </w:rPr>
              <w:t xml:space="preserve"> </w:t>
            </w:r>
            <w:r w:rsidR="00485F00">
              <w:rPr>
                <w:b/>
                <w:bCs/>
              </w:rPr>
              <w:t>4</w:t>
            </w:r>
            <w:r w:rsidRPr="002F1DD4" w:rsidR="002F1DD4">
              <w:rPr>
                <w:b/>
                <w:bCs/>
              </w:rPr>
              <w:t xml:space="preserve">. </w:t>
            </w:r>
            <w:r w:rsidR="00043358">
              <w:rPr>
                <w:b/>
                <w:bCs/>
              </w:rPr>
              <w:t>A</w:t>
            </w:r>
            <w:r w:rsidRPr="002F1DD4" w:rsidR="002F1DD4">
              <w:rPr>
                <w:b/>
                <w:bCs/>
              </w:rPr>
              <w:t>nálisis del texto</w:t>
            </w:r>
            <w:r w:rsidR="000A08E1">
              <w:rPr>
                <w:b/>
                <w:bCs/>
              </w:rPr>
              <w:t xml:space="preserve">: </w:t>
            </w:r>
            <w:r w:rsidRPr="00835639" w:rsidR="00835639">
              <w:t>estrategia de mediación que orienta al estudiantado a observar, relacionar e interpretar los diferentes elementos que conforman el texto no literario para comprender sus significados. A partir de preguntas orientadoras, la persona docente promueve la identificación de estrategias discursivas, la posición del yo discursivo, los componentes semánticos implícitos y las implicaciones del texto en su contexto social, adaptando el nivel de profundidad según las características del texto seleccionado y las necesidades del grupo.</w:t>
            </w:r>
            <w:r w:rsidR="00280FF5">
              <w:t xml:space="preserve"> </w:t>
            </w:r>
          </w:p>
          <w:p w:rsidRPr="009E6854" w:rsidR="009E6854" w:rsidP="009E6854" w:rsidRDefault="009E6854" w14:paraId="34E67D4F" w14:textId="76A71832">
            <w:pPr>
              <w:spacing w:before="120" w:after="120" w:line="276" w:lineRule="auto"/>
              <w:jc w:val="both"/>
            </w:pPr>
            <w:r w:rsidRPr="009E6854">
              <w:t>Una vez comprendido el sentido global del texto, la persona docente orienta el análisis mediante preguntas que favorecen la observación, la reflexión y la interpretación crítica. La persona docente decide cuáles utilizar, cuáles omitir y cuáles ampliar.</w:t>
            </w:r>
          </w:p>
          <w:p w:rsidRPr="009E6854" w:rsidR="009E6854" w:rsidP="009E6854" w:rsidRDefault="009E6854" w14:paraId="09621C17" w14:textId="692348EE">
            <w:pPr>
              <w:spacing w:before="120" w:after="120" w:line="276" w:lineRule="auto"/>
              <w:jc w:val="both"/>
            </w:pPr>
            <w:r w:rsidRPr="009E6854">
              <w:rPr>
                <w:b/>
                <w:bCs/>
              </w:rPr>
              <w:lastRenderedPageBreak/>
              <w:t>Sobre la lectura inicial:</w:t>
            </w:r>
            <w:r w:rsidRPr="009E6854">
              <w:t xml:space="preserve"> </w:t>
            </w:r>
            <w:r w:rsidRPr="00032530" w:rsidR="00032530">
              <w:rPr>
                <w:i/>
                <w:iCs/>
              </w:rPr>
              <w:t>¿Qué impresión te dejó el texto? ¿Qué dato, argumento o idea llamó más tu atención? ¿Qué posición asume quien escribe ante el tema?</w:t>
            </w:r>
          </w:p>
          <w:p w:rsidRPr="009E6854" w:rsidR="009E6854" w:rsidP="009E6854" w:rsidRDefault="009E6854" w14:paraId="13DC5069" w14:textId="178C9E8C">
            <w:pPr>
              <w:spacing w:before="120" w:after="120" w:line="276" w:lineRule="auto"/>
              <w:jc w:val="both"/>
            </w:pPr>
            <w:r w:rsidRPr="009E6854">
              <w:rPr>
                <w:b/>
                <w:bCs/>
              </w:rPr>
              <w:t>Sobre la contextualización del texto:</w:t>
            </w:r>
            <w:r w:rsidRPr="009E6854">
              <w:t xml:space="preserve"> </w:t>
            </w:r>
            <w:r w:rsidRPr="00667E12" w:rsidR="00667E12">
              <w:rPr>
                <w:i/>
                <w:iCs/>
              </w:rPr>
              <w:t xml:space="preserve">¿En qué contexto fue </w:t>
            </w:r>
            <w:r w:rsidR="00667E12">
              <w:rPr>
                <w:i/>
                <w:iCs/>
              </w:rPr>
              <w:t>redactado el</w:t>
            </w:r>
            <w:r w:rsidRPr="00667E12" w:rsidR="00667E12">
              <w:rPr>
                <w:i/>
                <w:iCs/>
              </w:rPr>
              <w:t xml:space="preserve"> texto? ¿A qué tipo de texto pertenece? ¿Qué elementos sociales, políticos, culturales o científicos están presentes? ¿</w:t>
            </w:r>
            <w:r w:rsidR="00667E12">
              <w:rPr>
                <w:i/>
                <w:iCs/>
              </w:rPr>
              <w:t xml:space="preserve">Existe alguna vinculación </w:t>
            </w:r>
            <w:r w:rsidRPr="00667E12" w:rsidR="00667E12">
              <w:rPr>
                <w:i/>
                <w:iCs/>
              </w:rPr>
              <w:t>con la realidad actual?</w:t>
            </w:r>
          </w:p>
          <w:p w:rsidRPr="009E6854" w:rsidR="009E6854" w:rsidP="009E6854" w:rsidRDefault="009E6854" w14:paraId="06058C83" w14:textId="42421E4D">
            <w:pPr>
              <w:spacing w:before="120" w:after="120" w:line="276" w:lineRule="auto"/>
              <w:jc w:val="both"/>
            </w:pPr>
            <w:r w:rsidRPr="009E6854">
              <w:rPr>
                <w:b/>
                <w:bCs/>
              </w:rPr>
              <w:t>Sobre la construcción del texto:</w:t>
            </w:r>
            <w:r w:rsidRPr="009E6854">
              <w:t xml:space="preserve"> </w:t>
            </w:r>
            <w:r w:rsidRPr="00CC15FE" w:rsidR="00CC15FE">
              <w:rPr>
                <w:i/>
                <w:iCs/>
              </w:rPr>
              <w:t>¿Qué estrategias discursivas utiliza el yo discursivo para comunicar su posición? ¿Qué recursos argumentativos, estadísticos o retóricos se identifican? ¿Cómo se organiza la información para persuadir o informar al lector?</w:t>
            </w:r>
          </w:p>
          <w:p w:rsidRPr="009E6854" w:rsidR="009E6854" w:rsidP="009E6854" w:rsidRDefault="009E6854" w14:paraId="1DEC3231" w14:textId="5A554216">
            <w:pPr>
              <w:spacing w:before="120" w:after="120" w:line="276" w:lineRule="auto"/>
              <w:jc w:val="both"/>
            </w:pPr>
            <w:r w:rsidRPr="009E6854">
              <w:rPr>
                <w:b/>
                <w:bCs/>
              </w:rPr>
              <w:t>Sobre la interpretación fundamentada:</w:t>
            </w:r>
            <w:r w:rsidRPr="009E6854">
              <w:t xml:space="preserve"> </w:t>
            </w:r>
            <w:r w:rsidRPr="003C4A34" w:rsidR="003C4A34">
              <w:rPr>
                <w:i/>
                <w:iCs/>
              </w:rPr>
              <w:t>¿Qué posición presenta el texto ante el mundo representado? ¿Qué ideas, valores o críticas sociales comunica? ¿Qué componentes semánticos implícitos se pueden identificar? ¿Qué evidencias del texto respaldan tu interpretación?</w:t>
            </w:r>
          </w:p>
          <w:p w:rsidRPr="000151E9" w:rsidR="000151E9" w:rsidP="0079711B" w:rsidRDefault="00AB3118" w14:paraId="065F1CD6" w14:textId="1881A0F2">
            <w:pPr>
              <w:spacing w:before="120" w:after="120" w:line="276" w:lineRule="auto"/>
              <w:jc w:val="both"/>
              <w:rPr>
                <w:i/>
                <w:iCs/>
                <w:u w:val="single"/>
              </w:rPr>
            </w:pPr>
            <w:r w:rsidRPr="00AB3118">
              <w:rPr>
                <w:i/>
                <w:iCs/>
                <w:u w:val="single"/>
              </w:rPr>
              <w:t>El análisis del texto fortalece la interpretación de la posición del texto ante el mundo representado, la identificación del componente semántico implícito y la comprensión de las estrategias discursivas del yo discursivo.</w:t>
            </w:r>
          </w:p>
          <w:p w:rsidRPr="00601AFD" w:rsidR="00601AFD" w:rsidP="0079711B" w:rsidRDefault="000574EE" w14:paraId="3F661DDA" w14:textId="77777777">
            <w:pPr>
              <w:spacing w:before="120" w:after="120" w:line="276" w:lineRule="auto"/>
              <w:jc w:val="both"/>
              <w:rPr>
                <w:b/>
                <w:bCs/>
                <w:lang w:val="es-ES"/>
              </w:rPr>
            </w:pPr>
            <w:r w:rsidRPr="000574EE">
              <w:rPr>
                <w:b/>
                <w:bCs/>
              </w:rPr>
              <w:t>Momento</w:t>
            </w:r>
            <w:r w:rsidRPr="00D14645" w:rsidR="00D14645">
              <w:rPr>
                <w:b/>
                <w:bCs/>
              </w:rPr>
              <w:t xml:space="preserve"> </w:t>
            </w:r>
            <w:r w:rsidR="00624ACB">
              <w:rPr>
                <w:b/>
                <w:bCs/>
              </w:rPr>
              <w:t>5</w:t>
            </w:r>
            <w:r w:rsidRPr="00D14645" w:rsidR="00D14645">
              <w:rPr>
                <w:b/>
                <w:bCs/>
              </w:rPr>
              <w:t>. Construcción colaborativa del significado</w:t>
            </w:r>
            <w:r w:rsidR="005C6489">
              <w:rPr>
                <w:b/>
                <w:bCs/>
              </w:rPr>
              <w:t xml:space="preserve">: </w:t>
            </w:r>
            <w:r w:rsidRPr="00601AFD" w:rsidR="00601AFD">
              <w:rPr>
                <w:lang w:val="es-ES"/>
              </w:rPr>
              <w:t>estrategia de aprendizaje cooperativo en la que el estudiantado comparte, contrasta y complementa sus interpretaciones para elaborar una comprensión más amplia y fundamentada del texto.</w:t>
            </w:r>
          </w:p>
          <w:p w:rsidRPr="00863889" w:rsidR="00863889" w:rsidP="00863889" w:rsidRDefault="00863889" w14:paraId="6823F0E8" w14:textId="77777777">
            <w:pPr>
              <w:spacing w:before="120" w:after="120" w:line="276" w:lineRule="auto"/>
              <w:jc w:val="both"/>
            </w:pPr>
            <w:r w:rsidRPr="00863889">
              <w:t>En grupos pequeños, el estudiantado elabora un organizador gráfico donde sintetiza los elementos trabajados durante el análisis. El organizador puede incluir:</w:t>
            </w:r>
          </w:p>
          <w:p w:rsidRPr="00C86199" w:rsidR="00C86199" w:rsidP="00C86199" w:rsidRDefault="00C86199" w14:paraId="655457C4" w14:textId="50A2AE62">
            <w:pPr>
              <w:numPr>
                <w:ilvl w:val="0"/>
                <w:numId w:val="22"/>
              </w:numPr>
              <w:spacing w:before="120" w:after="120" w:line="276" w:lineRule="auto"/>
              <w:jc w:val="both"/>
            </w:pPr>
            <w:r w:rsidRPr="00C86199">
              <w:t xml:space="preserve">Tema e idea principal del texto. </w:t>
            </w:r>
          </w:p>
          <w:p w:rsidRPr="00C86199" w:rsidR="00C86199" w:rsidP="00C86199" w:rsidRDefault="00C86199" w14:paraId="6FB7E2BA" w14:textId="6EE321E3">
            <w:pPr>
              <w:numPr>
                <w:ilvl w:val="0"/>
                <w:numId w:val="22"/>
              </w:numPr>
              <w:spacing w:before="120" w:after="120" w:line="276" w:lineRule="auto"/>
              <w:jc w:val="both"/>
            </w:pPr>
            <w:r w:rsidRPr="00C86199">
              <w:t xml:space="preserve">Intención comunicativa del yo discursivo. </w:t>
            </w:r>
          </w:p>
          <w:p w:rsidRPr="00C86199" w:rsidR="00C86199" w:rsidP="00C86199" w:rsidRDefault="00C86199" w14:paraId="7C81E251" w14:textId="069F6C6A">
            <w:pPr>
              <w:numPr>
                <w:ilvl w:val="0"/>
                <w:numId w:val="22"/>
              </w:numPr>
              <w:spacing w:before="120" w:after="120" w:line="276" w:lineRule="auto"/>
              <w:jc w:val="both"/>
            </w:pPr>
            <w:r w:rsidRPr="00C86199">
              <w:t xml:space="preserve">Inferencias relevantes construidas durante la lectura. </w:t>
            </w:r>
          </w:p>
          <w:p w:rsidRPr="00C86199" w:rsidR="00C86199" w:rsidP="00C86199" w:rsidRDefault="00C86199" w14:paraId="1DD43B3C" w14:textId="4DF7D275">
            <w:pPr>
              <w:numPr>
                <w:ilvl w:val="0"/>
                <w:numId w:val="22"/>
              </w:numPr>
              <w:spacing w:before="120" w:after="120" w:line="276" w:lineRule="auto"/>
              <w:jc w:val="both"/>
            </w:pPr>
            <w:r w:rsidRPr="00C86199">
              <w:t xml:space="preserve">Componentes semánticos implícitos identificados. </w:t>
            </w:r>
          </w:p>
          <w:p w:rsidR="009C4620" w:rsidP="00C86199" w:rsidRDefault="00C86199" w14:paraId="7AF297FC" w14:textId="77777777">
            <w:pPr>
              <w:numPr>
                <w:ilvl w:val="0"/>
                <w:numId w:val="22"/>
              </w:numPr>
              <w:spacing w:before="120" w:after="120" w:line="276" w:lineRule="auto"/>
              <w:jc w:val="both"/>
            </w:pPr>
            <w:r w:rsidRPr="00C86199">
              <w:t xml:space="preserve">Posición del texto ante el mundo representado, fundamentada en evidencia textual. </w:t>
            </w:r>
          </w:p>
          <w:p w:rsidR="009C4620" w:rsidP="00C86199" w:rsidRDefault="00C86199" w14:paraId="3FD4CB42" w14:textId="77777777">
            <w:pPr>
              <w:numPr>
                <w:ilvl w:val="0"/>
                <w:numId w:val="22"/>
              </w:numPr>
              <w:spacing w:before="120" w:after="120" w:line="276" w:lineRule="auto"/>
              <w:jc w:val="both"/>
            </w:pPr>
            <w:r w:rsidRPr="00C86199">
              <w:t>Relación del texto con el contexto social, político, cultural o científico.</w:t>
            </w:r>
            <w:r w:rsidR="009C4620">
              <w:t xml:space="preserve"> </w:t>
            </w:r>
          </w:p>
          <w:p w:rsidRPr="00863889" w:rsidR="00863889" w:rsidP="009C4620" w:rsidRDefault="00863889" w14:paraId="3D5200C1" w14:textId="4EE4EFEA">
            <w:pPr>
              <w:spacing w:before="120" w:after="120" w:line="276" w:lineRule="auto"/>
              <w:jc w:val="both"/>
            </w:pPr>
            <w:r w:rsidRPr="00863889">
              <w:t>Los grupos intercambian sus producciones y realizan observaciones para enriquecer el análisis colectivo. El organizador gráfico puede tomar la forma de un mapa conceptual, un esquema jerárquico o un cuadro comparativo, según lo que mejor se adapte al texto trabajado.</w:t>
            </w:r>
          </w:p>
          <w:p w:rsidRPr="00C80D8E" w:rsidR="00C80D8E" w:rsidP="0079711B" w:rsidRDefault="005B343E" w14:paraId="32A132A2" w14:textId="1CE25A7B">
            <w:pPr>
              <w:spacing w:before="120" w:after="120" w:line="276" w:lineRule="auto"/>
              <w:jc w:val="both"/>
              <w:rPr>
                <w:i/>
                <w:iCs/>
                <w:u w:val="single"/>
              </w:rPr>
            </w:pPr>
            <w:r w:rsidRPr="005B343E">
              <w:rPr>
                <w:i/>
                <w:iCs/>
                <w:u w:val="single"/>
              </w:rPr>
              <w:t>Este momento integra los procesos de identificación, inferencia e interpretación, y promueve la construcción colectiva del sentido del texto</w:t>
            </w:r>
            <w:r w:rsidRPr="00C80D8E" w:rsidR="00C80D8E">
              <w:rPr>
                <w:i/>
                <w:iCs/>
                <w:u w:val="single"/>
              </w:rPr>
              <w:t>.</w:t>
            </w:r>
          </w:p>
          <w:p w:rsidRPr="00390CE4" w:rsidR="00624ACB" w:rsidP="0079711B" w:rsidRDefault="000574EE" w14:paraId="1DDE3A43" w14:textId="5C446FE9">
            <w:pPr>
              <w:spacing w:before="120" w:after="120" w:line="276" w:lineRule="auto"/>
              <w:jc w:val="both"/>
            </w:pPr>
            <w:r w:rsidRPr="000574EE">
              <w:rPr>
                <w:b/>
                <w:bCs/>
              </w:rPr>
              <w:lastRenderedPageBreak/>
              <w:t>Momento</w:t>
            </w:r>
            <w:r w:rsidRPr="00624ACB" w:rsidR="00624ACB">
              <w:rPr>
                <w:b/>
                <w:bCs/>
              </w:rPr>
              <w:t xml:space="preserve"> </w:t>
            </w:r>
            <w:r>
              <w:rPr>
                <w:b/>
                <w:bCs/>
              </w:rPr>
              <w:t>6</w:t>
            </w:r>
            <w:r w:rsidRPr="00624ACB" w:rsidR="00624ACB">
              <w:rPr>
                <w:b/>
                <w:bCs/>
              </w:rPr>
              <w:t xml:space="preserve">. Reflexión </w:t>
            </w:r>
            <w:r w:rsidR="00FD5D11">
              <w:rPr>
                <w:b/>
                <w:bCs/>
              </w:rPr>
              <w:t>s</w:t>
            </w:r>
            <w:r w:rsidRPr="00FD5D11" w:rsidR="00FD5D11">
              <w:rPr>
                <w:b/>
                <w:bCs/>
              </w:rPr>
              <w:t>obre el proceso de aprendizaje</w:t>
            </w:r>
            <w:r w:rsidR="00601AFD">
              <w:rPr>
                <w:b/>
                <w:bCs/>
              </w:rPr>
              <w:t xml:space="preserve">: </w:t>
            </w:r>
            <w:r w:rsidR="001A2E17">
              <w:t>Per</w:t>
            </w:r>
            <w:r w:rsidR="00D714A7">
              <w:t>mite a la persona estudiante</w:t>
            </w:r>
            <w:r w:rsidRPr="00390CE4" w:rsidR="00390CE4">
              <w:t xml:space="preserve"> toma</w:t>
            </w:r>
            <w:r w:rsidR="00D714A7">
              <w:t>r</w:t>
            </w:r>
            <w:r w:rsidRPr="00390CE4" w:rsidR="00390CE4">
              <w:t xml:space="preserve"> conciencia de las estrategias que utilizó para comprender e interpretar el texto, identifica cuáles le resultaron más útiles y reconoce cómo puede aplicarlas en futuras situaciones de lectura.</w:t>
            </w:r>
          </w:p>
          <w:p w:rsidRPr="00B07C25" w:rsidR="00B07C25" w:rsidP="00B07C25" w:rsidRDefault="00B07C25" w14:paraId="1FFD4953" w14:textId="77777777">
            <w:pPr>
              <w:spacing w:before="120" w:after="120" w:line="276" w:lineRule="auto"/>
              <w:jc w:val="both"/>
            </w:pPr>
            <w:r w:rsidRPr="00B07C25">
              <w:t>Como cierre, cada estudiante completa una bitácora breve donde reflexiona sobre su propio proceso de comprensión e interpretación durante la actividad, respondiendo preguntas como:</w:t>
            </w:r>
          </w:p>
          <w:p w:rsidRPr="00393E3B" w:rsidR="00393E3B" w:rsidP="00393E3B" w:rsidRDefault="00393E3B" w14:paraId="3E97A779" w14:textId="720A7A2F">
            <w:pPr>
              <w:numPr>
                <w:ilvl w:val="0"/>
                <w:numId w:val="23"/>
              </w:numPr>
              <w:spacing w:before="120" w:after="120" w:line="276" w:lineRule="auto"/>
              <w:jc w:val="both"/>
              <w:rPr>
                <w:i/>
                <w:iCs/>
              </w:rPr>
            </w:pPr>
            <w:r w:rsidRPr="00393E3B">
              <w:rPr>
                <w:i/>
                <w:iCs/>
              </w:rPr>
              <w:t xml:space="preserve">¿Qué estrategia me ayudó más a comprender el texto? </w:t>
            </w:r>
          </w:p>
          <w:p w:rsidRPr="00393E3B" w:rsidR="00393E3B" w:rsidP="00393E3B" w:rsidRDefault="00393E3B" w14:paraId="5B00A8F8" w14:textId="3EB1CCDC">
            <w:pPr>
              <w:numPr>
                <w:ilvl w:val="0"/>
                <w:numId w:val="23"/>
              </w:numPr>
              <w:spacing w:before="120" w:after="120" w:line="276" w:lineRule="auto"/>
              <w:jc w:val="both"/>
              <w:rPr>
                <w:i/>
                <w:iCs/>
              </w:rPr>
            </w:pPr>
            <w:r w:rsidRPr="00393E3B">
              <w:rPr>
                <w:i/>
                <w:iCs/>
              </w:rPr>
              <w:t xml:space="preserve">¿Qué información tuve que inferir porque no estaba escrita directamente? </w:t>
            </w:r>
          </w:p>
          <w:p w:rsidRPr="00393E3B" w:rsidR="00393E3B" w:rsidP="00393E3B" w:rsidRDefault="00393E3B" w14:paraId="435F0E08" w14:textId="370C927E">
            <w:pPr>
              <w:numPr>
                <w:ilvl w:val="0"/>
                <w:numId w:val="23"/>
              </w:numPr>
              <w:spacing w:before="120" w:after="120" w:line="276" w:lineRule="auto"/>
              <w:jc w:val="both"/>
              <w:rPr>
                <w:i/>
                <w:iCs/>
              </w:rPr>
            </w:pPr>
            <w:r w:rsidRPr="00393E3B">
              <w:rPr>
                <w:i/>
                <w:iCs/>
              </w:rPr>
              <w:t xml:space="preserve">¿Qué aprendí sobre la forma de analizar textos no literarios? </w:t>
            </w:r>
          </w:p>
          <w:p w:rsidRPr="00B07C25" w:rsidR="00B07C25" w:rsidP="00393E3B" w:rsidRDefault="00393E3B" w14:paraId="29B1EFFB" w14:textId="5C03DBF1">
            <w:pPr>
              <w:numPr>
                <w:ilvl w:val="0"/>
                <w:numId w:val="23"/>
              </w:numPr>
              <w:spacing w:before="120" w:after="120" w:line="276" w:lineRule="auto"/>
              <w:jc w:val="both"/>
            </w:pPr>
            <w:r w:rsidRPr="00393E3B">
              <w:rPr>
                <w:i/>
                <w:iCs/>
              </w:rPr>
              <w:t>¿Cómo puedo usar este procedimiento cuando lea otro texto no literario por mi cuenta</w:t>
            </w:r>
            <w:r w:rsidRPr="00B07C25" w:rsidR="00B07C25">
              <w:rPr>
                <w:i/>
                <w:iCs/>
              </w:rPr>
              <w:t>?</w:t>
            </w:r>
          </w:p>
          <w:p w:rsidRPr="00B07C25" w:rsidR="00A14188" w:rsidP="0079711B" w:rsidRDefault="00AC1C88" w14:paraId="01C868D4" w14:textId="46CE6489">
            <w:pPr>
              <w:spacing w:before="120" w:after="120" w:line="276" w:lineRule="auto"/>
              <w:jc w:val="both"/>
              <w:rPr>
                <w:i/>
                <w:iCs/>
                <w:u w:val="single"/>
              </w:rPr>
            </w:pPr>
            <w:r w:rsidRPr="00AC1C88">
              <w:rPr>
                <w:i/>
                <w:iCs/>
                <w:u w:val="single"/>
              </w:rPr>
              <w:t>Este momento permite al estudiantado tomar conciencia sobre su propio proceso de aprendizaje, identificar qué estrategias de lectura le resultan más efectivas y fortalecer su autonomía como lector o lectora crítico.</w:t>
            </w:r>
          </w:p>
        </w:tc>
      </w:tr>
      <w:tr w:rsidR="007D06AA" w:rsidTr="007D06AA" w14:paraId="21FD4199" w14:textId="77777777">
        <w:tc>
          <w:tcPr>
            <w:tcW w:w="8828" w:type="dxa"/>
            <w:gridSpan w:val="3"/>
          </w:tcPr>
          <w:p w:rsidRPr="0044288F" w:rsidR="007D06AA" w:rsidP="0044288F" w:rsidRDefault="0044288F" w14:paraId="782441CD" w14:textId="7B1FC61E">
            <w:pPr>
              <w:jc w:val="center"/>
              <w:rPr>
                <w:b/>
                <w:bCs/>
                <w:lang w:val="es-ES"/>
              </w:rPr>
            </w:pPr>
            <w:r w:rsidRPr="00FF3EBB">
              <w:rPr>
                <w:b/>
                <w:bCs/>
                <w:lang w:val="es-ES"/>
              </w:rPr>
              <w:lastRenderedPageBreak/>
              <w:t>Descripción del r</w:t>
            </w:r>
            <w:r w:rsidRPr="00FF3EBB" w:rsidR="007D06AA">
              <w:rPr>
                <w:b/>
                <w:bCs/>
                <w:lang w:val="es-ES"/>
              </w:rPr>
              <w:t>ecurso por utilizar</w:t>
            </w:r>
          </w:p>
        </w:tc>
      </w:tr>
      <w:tr w:rsidR="007D06AA" w:rsidTr="007D06AA" w14:paraId="553D8AE8" w14:textId="77777777">
        <w:tc>
          <w:tcPr>
            <w:tcW w:w="8828" w:type="dxa"/>
            <w:gridSpan w:val="3"/>
          </w:tcPr>
          <w:p w:rsidR="00577B69" w:rsidP="00CE1A70" w:rsidRDefault="00577B69" w14:paraId="73D12EE6" w14:textId="4CB04154">
            <w:pPr>
              <w:spacing w:before="120" w:after="120" w:line="276" w:lineRule="auto"/>
              <w:jc w:val="both"/>
              <w:rPr>
                <w:b/>
                <w:bCs/>
              </w:rPr>
            </w:pPr>
            <w:r w:rsidRPr="00FE73F0">
              <w:rPr>
                <w:b/>
                <w:bCs/>
              </w:rPr>
              <w:t xml:space="preserve">Descripción general del recurso y su uso </w:t>
            </w:r>
          </w:p>
          <w:p w:rsidR="00D7075E" w:rsidP="00974BB9" w:rsidRDefault="00D23896" w14:paraId="0F08BE24" w14:textId="3441C5DB">
            <w:pPr>
              <w:spacing w:before="120" w:after="120" w:line="276" w:lineRule="auto"/>
              <w:jc w:val="both"/>
            </w:pPr>
            <w:r w:rsidRPr="00D23896">
              <w:t>El recurso principal para el desarrollo de la estrategia corresponde al texto no literario seleccionado por la persona docente, el cual constituye el eje de la mediación pedagógica. Este texto se emplea como base para promover procesos de comprensión, identificación de información explícita e implícita, construcción de inferencias, interpretación de la posición del texto ante el mundo representado y análisis crítico, en concordancia con el aprendizaje esperado del Programa de Estudios de Español y con los procesos lectores que caracterizan los distintos niveles de desempeño de la Prueba Nacional Estandarizada Diagnóstica</w:t>
            </w:r>
            <w:r w:rsidRPr="00D7075E" w:rsidR="00D7075E">
              <w:t>.</w:t>
            </w:r>
          </w:p>
          <w:p w:rsidRPr="005918BF" w:rsidR="005918BF" w:rsidP="00974BB9" w:rsidRDefault="005918BF" w14:paraId="409920A8" w14:textId="34A9700A">
            <w:pPr>
              <w:spacing w:before="120" w:after="120" w:line="276" w:lineRule="auto"/>
              <w:jc w:val="both"/>
            </w:pPr>
            <w:r w:rsidRPr="00974BB9">
              <w:rPr>
                <w:b/>
                <w:bCs/>
              </w:rPr>
              <w:t>Nombre del recurso:</w:t>
            </w:r>
            <w:r w:rsidRPr="005918BF">
              <w:t xml:space="preserve"> </w:t>
            </w:r>
            <w:r w:rsidRPr="00BC5F5F" w:rsidR="00BC5F5F">
              <w:t>Se emplea un texto no literario (artículo periodístico, ensayo breve, texto expositivo, texto argumentativo, infografía, texto con datos estadísticos u otro tipo de texto de circulación social) seleccionado por la persona docente</w:t>
            </w:r>
            <w:r w:rsidRPr="0017065C" w:rsidR="0017065C">
              <w:t>.</w:t>
            </w:r>
            <w:r>
              <w:t xml:space="preserve"> </w:t>
            </w:r>
          </w:p>
          <w:p w:rsidR="00CF5AF5" w:rsidP="00974BB9" w:rsidRDefault="005918BF" w14:paraId="0AD51018" w14:textId="77777777">
            <w:pPr>
              <w:spacing w:before="120" w:after="120" w:line="276" w:lineRule="auto"/>
              <w:jc w:val="both"/>
            </w:pPr>
            <w:r w:rsidRPr="00974BB9">
              <w:rPr>
                <w:b/>
                <w:bCs/>
              </w:rPr>
              <w:t>¿Dónde se ubica y cómo funciona?</w:t>
            </w:r>
            <w:r w:rsidR="007E08FC">
              <w:t xml:space="preserve"> </w:t>
            </w:r>
          </w:p>
          <w:p w:rsidRPr="005323EE" w:rsidR="005323EE" w:rsidP="005323EE" w:rsidRDefault="005323EE" w14:paraId="59E710EB" w14:textId="77777777">
            <w:pPr>
              <w:spacing w:before="120" w:after="120" w:line="276" w:lineRule="auto"/>
              <w:jc w:val="both"/>
            </w:pPr>
            <w:r w:rsidRPr="005323EE">
              <w:t>El texto puede provenir de distintas fuentes:</w:t>
            </w:r>
          </w:p>
          <w:p w:rsidRPr="005323EE" w:rsidR="005323EE" w:rsidP="005323EE" w:rsidRDefault="005323EE" w14:paraId="1080F61E" w14:textId="467201FC">
            <w:pPr>
              <w:numPr>
                <w:ilvl w:val="0"/>
                <w:numId w:val="49"/>
              </w:numPr>
              <w:spacing w:before="120" w:after="120" w:line="276" w:lineRule="auto"/>
              <w:jc w:val="both"/>
            </w:pPr>
            <w:r w:rsidRPr="005323EE">
              <w:t>Medios de comunicación (noticias, artículos de opinión)</w:t>
            </w:r>
            <w:r>
              <w:t>.</w:t>
            </w:r>
          </w:p>
          <w:p w:rsidRPr="005323EE" w:rsidR="005323EE" w:rsidP="005323EE" w:rsidRDefault="005323EE" w14:paraId="3E6EA235" w14:textId="1EC2E974">
            <w:pPr>
              <w:numPr>
                <w:ilvl w:val="0"/>
                <w:numId w:val="49"/>
              </w:numPr>
              <w:spacing w:before="120" w:after="120" w:line="276" w:lineRule="auto"/>
              <w:jc w:val="both"/>
            </w:pPr>
            <w:r w:rsidRPr="005323EE">
              <w:t>Materiales educativos impresos o institucionales</w:t>
            </w:r>
            <w:r>
              <w:t>.</w:t>
            </w:r>
          </w:p>
          <w:p w:rsidRPr="005323EE" w:rsidR="005323EE" w:rsidP="005323EE" w:rsidRDefault="005323EE" w14:paraId="3551A5C5" w14:textId="0A1A5583">
            <w:pPr>
              <w:numPr>
                <w:ilvl w:val="0"/>
                <w:numId w:val="49"/>
              </w:numPr>
              <w:spacing w:before="120" w:after="120" w:line="276" w:lineRule="auto"/>
              <w:jc w:val="both"/>
            </w:pPr>
            <w:r w:rsidRPr="005323EE">
              <w:t>Recursos digitales disponibles en la Mochila Digital del MEP</w:t>
            </w:r>
            <w:r w:rsidR="00DE4B20">
              <w:t>:</w:t>
            </w:r>
            <w:r w:rsidRPr="005323EE">
              <w:t xml:space="preserve"> </w:t>
            </w:r>
            <w:hyperlink w:history="1" r:id="rId8">
              <w:r w:rsidR="0082266F">
                <w:rPr>
                  <w:rStyle w:val="Hipervnculo"/>
                </w:rPr>
                <w:t>Mochila Digital</w:t>
              </w:r>
            </w:hyperlink>
          </w:p>
          <w:p w:rsidR="005323EE" w:rsidP="005323EE" w:rsidRDefault="005323EE" w14:paraId="18513A3B" w14:textId="281B92B9">
            <w:pPr>
              <w:numPr>
                <w:ilvl w:val="0"/>
                <w:numId w:val="49"/>
              </w:numPr>
              <w:spacing w:before="120" w:after="120" w:line="276" w:lineRule="auto"/>
              <w:jc w:val="both"/>
            </w:pPr>
            <w:r w:rsidRPr="005323EE">
              <w:t>Material complementario de la plataforma Aprendo en casa</w:t>
            </w:r>
            <w:r w:rsidR="00F654D5">
              <w:t xml:space="preserve">: </w:t>
            </w:r>
            <w:hyperlink w:history="1" r:id="rId9">
              <w:r w:rsidR="0082266F">
                <w:rPr>
                  <w:rStyle w:val="Hipervnculo"/>
                </w:rPr>
                <w:t>Aprendo en casa</w:t>
              </w:r>
            </w:hyperlink>
          </w:p>
          <w:p w:rsidRPr="005323EE" w:rsidR="00F5318E" w:rsidP="004B6077" w:rsidRDefault="00F5318E" w14:paraId="1A72ECF0" w14:textId="16F19C58">
            <w:pPr>
              <w:numPr>
                <w:ilvl w:val="0"/>
                <w:numId w:val="49"/>
              </w:numPr>
              <w:spacing w:before="120" w:after="120" w:line="276" w:lineRule="auto"/>
              <w:jc w:val="both"/>
            </w:pPr>
            <w:r w:rsidRPr="00F5318E">
              <w:lastRenderedPageBreak/>
              <w:t xml:space="preserve">Análisis de texto no literario (texto científico): </w:t>
            </w:r>
            <w:hyperlink w:history="1" r:id="rId10">
              <w:r w:rsidRPr="00F5318E">
                <w:rPr>
                  <w:rStyle w:val="Hipervnculo"/>
                </w:rPr>
                <w:t>Análisis de texto no literario (texto científico) - Noveno año</w:t>
              </w:r>
            </w:hyperlink>
          </w:p>
          <w:p w:rsidR="00CF5AF5" w:rsidP="00974BB9" w:rsidRDefault="005323EE" w14:paraId="1787312D" w14:textId="479DEE71">
            <w:pPr>
              <w:spacing w:before="120" w:after="120" w:line="276" w:lineRule="auto"/>
              <w:jc w:val="both"/>
            </w:pPr>
            <w:r w:rsidRPr="005323EE">
              <w:t>Su función es constituir el punto de partida para la mediación pedagógica, permitiendo que el estudiantado analice información, interprete la intención comunicativa, reconozca la posición del yo discursivo y construya inferencias fundamentadas.</w:t>
            </w:r>
          </w:p>
          <w:p w:rsidR="006A6BC6" w:rsidP="00974BB9" w:rsidRDefault="00577B69" w14:paraId="47D400DF" w14:textId="77777777">
            <w:pPr>
              <w:spacing w:before="120" w:after="120" w:line="276" w:lineRule="auto"/>
              <w:jc w:val="both"/>
            </w:pPr>
            <w:r w:rsidRPr="00974BB9">
              <w:rPr>
                <w:b/>
                <w:bCs/>
              </w:rPr>
              <w:t>En qué contexto educativo:</w:t>
            </w:r>
            <w:r>
              <w:t xml:space="preserve"> </w:t>
            </w:r>
          </w:p>
          <w:p w:rsidRPr="00D93859" w:rsidR="00D93859" w:rsidP="00D93859" w:rsidRDefault="00D93859" w14:paraId="18326DCF" w14:textId="77777777">
            <w:pPr>
              <w:spacing w:before="120" w:after="120" w:line="276" w:lineRule="auto"/>
              <w:jc w:val="both"/>
            </w:pPr>
            <w:r w:rsidRPr="00D93859">
              <w:t>El recurso puede implementarse en contextos con o sin acceso a tecnología:</w:t>
            </w:r>
          </w:p>
          <w:p w:rsidRPr="00D93859" w:rsidR="00D93859" w:rsidP="00D93859" w:rsidRDefault="00D93859" w14:paraId="61AB64A1" w14:textId="77777777">
            <w:pPr>
              <w:numPr>
                <w:ilvl w:val="0"/>
                <w:numId w:val="50"/>
              </w:numPr>
              <w:spacing w:before="120" w:after="120" w:line="276" w:lineRule="auto"/>
              <w:jc w:val="both"/>
            </w:pPr>
            <w:r w:rsidRPr="00D93859">
              <w:rPr>
                <w:b/>
                <w:bCs/>
              </w:rPr>
              <w:t>Sin apoyo tecnológico:</w:t>
            </w:r>
            <w:r w:rsidRPr="00D93859">
              <w:t xml:space="preserve"> mediante el uso del texto impreso, favoreciendo la lectura directa, la identificación de información relevante y el análisis de la organización del discurso.</w:t>
            </w:r>
          </w:p>
          <w:p w:rsidRPr="00F5318E" w:rsidR="00D93859" w:rsidP="00D93859" w:rsidRDefault="00D93859" w14:paraId="07406ACE" w14:textId="52ECACE9">
            <w:pPr>
              <w:numPr>
                <w:ilvl w:val="0"/>
                <w:numId w:val="50"/>
              </w:numPr>
              <w:spacing w:before="120" w:after="120" w:line="276" w:lineRule="auto"/>
              <w:jc w:val="both"/>
            </w:pPr>
            <w:r w:rsidRPr="00D93859">
              <w:rPr>
                <w:b/>
                <w:bCs/>
              </w:rPr>
              <w:t>Con apoyo tecnológico:</w:t>
            </w:r>
            <w:r w:rsidRPr="00D93859">
              <w:t xml:space="preserve"> mediante la proyección del texto o su acceso digital, así como el uso complementario de recursos audiovisuales </w:t>
            </w:r>
            <w:r w:rsidR="00FE05C6">
              <w:t xml:space="preserve">o herramientas </w:t>
            </w:r>
            <w:r w:rsidRPr="00F5318E" w:rsidR="00FE05C6">
              <w:t>digitales (</w:t>
            </w:r>
            <w:proofErr w:type="spellStart"/>
            <w:r w:rsidRPr="00F5318E" w:rsidR="00F5318E">
              <w:rPr>
                <w:i/>
                <w:iCs/>
              </w:rPr>
              <w:t>Mentimeter</w:t>
            </w:r>
            <w:proofErr w:type="spellEnd"/>
            <w:r w:rsidRPr="00F5318E" w:rsidR="00F5318E">
              <w:rPr>
                <w:i/>
                <w:iCs/>
              </w:rPr>
              <w:t xml:space="preserve">, </w:t>
            </w:r>
            <w:proofErr w:type="spellStart"/>
            <w:r w:rsidRPr="00F5318E" w:rsidR="00F5318E">
              <w:rPr>
                <w:i/>
                <w:iCs/>
              </w:rPr>
              <w:t>Canva</w:t>
            </w:r>
            <w:proofErr w:type="spellEnd"/>
            <w:r w:rsidRPr="00F5318E" w:rsidR="00F5318E">
              <w:rPr>
                <w:i/>
                <w:iCs/>
              </w:rPr>
              <w:t xml:space="preserve">, Free Wheel </w:t>
            </w:r>
            <w:proofErr w:type="spellStart"/>
            <w:r w:rsidRPr="00F5318E" w:rsidR="00F5318E">
              <w:rPr>
                <w:i/>
                <w:iCs/>
              </w:rPr>
              <w:t>of</w:t>
            </w:r>
            <w:proofErr w:type="spellEnd"/>
            <w:r w:rsidRPr="00F5318E" w:rsidR="00F5318E">
              <w:rPr>
                <w:i/>
                <w:iCs/>
              </w:rPr>
              <w:t xml:space="preserve"> Names</w:t>
            </w:r>
            <w:r w:rsidRPr="00F5318E" w:rsidR="00F5318E">
              <w:t>, entre otros</w:t>
            </w:r>
            <w:r w:rsidRPr="00F5318E" w:rsidR="00FE05C6">
              <w:t>).</w:t>
            </w:r>
          </w:p>
          <w:p w:rsidRPr="00887A80" w:rsidR="00B83632" w:rsidP="00974BB9" w:rsidRDefault="00D93859" w14:paraId="64B6D606" w14:textId="2A51F501">
            <w:pPr>
              <w:spacing w:before="120" w:after="120" w:line="276" w:lineRule="auto"/>
              <w:jc w:val="both"/>
            </w:pPr>
            <w:r w:rsidRPr="00D93859">
              <w:t>En ambos casos, el texto se mantiene como el eje del proceso de mediación, y los recursos tecnológicos se utilizan únicamente como apoyo complementario.</w:t>
            </w:r>
          </w:p>
        </w:tc>
      </w:tr>
      <w:tr w:rsidR="007D06AA" w:rsidTr="007D06AA" w14:paraId="6097C334" w14:textId="77777777">
        <w:tc>
          <w:tcPr>
            <w:tcW w:w="8828" w:type="dxa"/>
            <w:gridSpan w:val="3"/>
          </w:tcPr>
          <w:p w:rsidRPr="00410C4D" w:rsidR="007D06AA" w:rsidP="00410C4D" w:rsidRDefault="007D06AA" w14:paraId="45FB9BE0" w14:textId="2FD6EC70">
            <w:pPr>
              <w:jc w:val="center"/>
              <w:rPr>
                <w:b/>
                <w:bCs/>
                <w:lang w:val="es-ES"/>
              </w:rPr>
            </w:pPr>
            <w:r w:rsidRPr="00410C4D">
              <w:rPr>
                <w:b/>
                <w:bCs/>
                <w:lang w:val="es-ES"/>
              </w:rPr>
              <w:lastRenderedPageBreak/>
              <w:t>Recursos</w:t>
            </w:r>
            <w:r w:rsidR="009A5158">
              <w:rPr>
                <w:b/>
                <w:bCs/>
                <w:lang w:val="es-ES"/>
              </w:rPr>
              <w:t xml:space="preserve"> complementarios</w:t>
            </w:r>
          </w:p>
        </w:tc>
      </w:tr>
      <w:tr w:rsidR="007D06AA" w:rsidTr="007D06AA" w14:paraId="5CEE6871" w14:textId="77777777">
        <w:tc>
          <w:tcPr>
            <w:tcW w:w="8828" w:type="dxa"/>
            <w:gridSpan w:val="3"/>
          </w:tcPr>
          <w:p w:rsidR="00015841" w:rsidP="00CE1A70" w:rsidRDefault="00733A26" w14:paraId="24FD1DF6" w14:textId="3BE499EB">
            <w:pPr>
              <w:spacing w:before="120" w:after="120"/>
              <w:jc w:val="both"/>
            </w:pPr>
            <w:r w:rsidRPr="00733A26">
              <w:t>Los recursos complementarios se orientan al fortalecimiento de los procesos de comprensión lectora, inferencia e interpretación de textos no literarios, y se vinculan con la mediación pedagógica propuesta, favoreciendo la práctica continua y la consolidación de los aprendizajes dentro y fuera del aula</w:t>
            </w:r>
            <w:r w:rsidRPr="00015841" w:rsidR="00015841">
              <w:t>.</w:t>
            </w:r>
          </w:p>
          <w:p w:rsidR="00974BB9" w:rsidP="00974BB9" w:rsidRDefault="00CE1A70" w14:paraId="0D4143F8" w14:textId="77777777">
            <w:pPr>
              <w:spacing w:before="120" w:after="120"/>
              <w:jc w:val="both"/>
              <w:rPr>
                <w:lang w:val="es-ES"/>
              </w:rPr>
            </w:pPr>
            <w:r w:rsidRPr="00974BB9">
              <w:rPr>
                <w:b/>
                <w:bCs/>
                <w:lang w:val="es-ES"/>
              </w:rPr>
              <w:t>Material de refuerzo para la casa</w:t>
            </w:r>
            <w:r w:rsidRPr="00974BB9">
              <w:rPr>
                <w:lang w:val="es-ES"/>
              </w:rPr>
              <w:t xml:space="preserve"> </w:t>
            </w:r>
          </w:p>
          <w:p w:rsidRPr="00974BB9" w:rsidR="00974BB9" w:rsidP="00974BB9" w:rsidRDefault="00CA0FFE" w14:paraId="4D4ADACB" w14:textId="6C4E2876">
            <w:pPr>
              <w:spacing w:before="120" w:after="120"/>
              <w:jc w:val="both"/>
            </w:pPr>
            <w:r w:rsidRPr="00CA0FFE">
              <w:t>Se sugiere que las actividades de refuerzo se articulen con la lectura de textos de circulación social, de manera que el estudiantado consolide sus habilidades lectoras en situaciones reales y significativas.</w:t>
            </w:r>
          </w:p>
          <w:p w:rsidRPr="00974BB9" w:rsidR="00974BB9" w:rsidP="009D6BD8" w:rsidRDefault="00974BB9" w14:paraId="63EE83CB" w14:textId="40C5EFD6">
            <w:pPr>
              <w:spacing w:before="120" w:after="120"/>
              <w:jc w:val="both"/>
            </w:pPr>
            <w:r w:rsidRPr="00974BB9">
              <w:t>En este sentido, se recomienda</w:t>
            </w:r>
            <w:r w:rsidR="009D6BD8">
              <w:t xml:space="preserve"> a</w:t>
            </w:r>
            <w:r w:rsidRPr="00843369" w:rsidR="00843369">
              <w:t>provechar textos de circulación cotidiana (noticias, artículos de opinión, infografías, textos con datos estadísticos) para que el estudiantado practique la identificación de la intención comunicativa, la inferencia del componente semántico implícito y la interpretación de la posición del texto ante el mundo representado</w:t>
            </w:r>
            <w:r w:rsidR="00843369">
              <w:t>.</w:t>
            </w:r>
          </w:p>
          <w:p w:rsidRPr="00974BB9" w:rsidR="00974BB9" w:rsidP="00974BB9" w:rsidRDefault="00974BB9" w14:paraId="24BA1DB9" w14:textId="37EF9773">
            <w:pPr>
              <w:spacing w:before="120" w:after="120"/>
              <w:jc w:val="both"/>
            </w:pPr>
            <w:r w:rsidRPr="004738EC">
              <w:rPr>
                <w:i/>
                <w:iCs/>
                <w:u w:val="single"/>
              </w:rPr>
              <w:t xml:space="preserve">Estas actividades favorecen la reorganización de la comprensión literal, la construcción de inferencias fundamentadas y la interpretación del texto en relación con </w:t>
            </w:r>
            <w:r w:rsidR="00C2388D">
              <w:rPr>
                <w:i/>
                <w:iCs/>
                <w:u w:val="single"/>
              </w:rPr>
              <w:t>su</w:t>
            </w:r>
            <w:r w:rsidRPr="004738EC">
              <w:rPr>
                <w:i/>
                <w:iCs/>
                <w:u w:val="single"/>
              </w:rPr>
              <w:t xml:space="preserve"> contexto</w:t>
            </w:r>
            <w:r w:rsidRPr="00974BB9">
              <w:t>.</w:t>
            </w:r>
          </w:p>
          <w:p w:rsidR="00A739B3" w:rsidP="00A739B3" w:rsidRDefault="00CE1A70" w14:paraId="7083CB83" w14:textId="77777777">
            <w:pPr>
              <w:spacing w:before="120" w:after="120"/>
              <w:jc w:val="both"/>
              <w:rPr>
                <w:lang w:val="es-ES"/>
              </w:rPr>
            </w:pPr>
            <w:r w:rsidRPr="00A739B3">
              <w:rPr>
                <w:b/>
                <w:bCs/>
                <w:lang w:val="es-ES"/>
              </w:rPr>
              <w:t>Bancos de ítems complementarios</w:t>
            </w:r>
          </w:p>
          <w:p w:rsidRPr="00A739B3" w:rsidR="00A739B3" w:rsidP="00A739B3" w:rsidRDefault="00A739B3" w14:paraId="48DCA640" w14:textId="14AC6D52">
            <w:pPr>
              <w:spacing w:before="120" w:after="120"/>
              <w:jc w:val="both"/>
            </w:pPr>
            <w:r w:rsidRPr="00A739B3">
              <w:t>Para reforzar los procesos evaluados en la Prueba Nacional Estandarizada, se recomienda la utilización de ítems de práctica con formato de selección única, alineados con las demandas cognitivas de la DGEC.</w:t>
            </w:r>
          </w:p>
          <w:p w:rsidRPr="00A739B3" w:rsidR="00A739B3" w:rsidP="00A739B3" w:rsidRDefault="00A739B3" w14:paraId="3E92B277" w14:textId="79A27A71">
            <w:pPr>
              <w:spacing w:before="120" w:after="120"/>
              <w:jc w:val="both"/>
            </w:pPr>
            <w:r w:rsidRPr="00A739B3">
              <w:lastRenderedPageBreak/>
              <w:t>Se dispone de material oficial en el siguiente enlace:</w:t>
            </w:r>
            <w:r w:rsidR="001418D8">
              <w:t xml:space="preserve"> </w:t>
            </w:r>
            <w:r w:rsidRPr="00A739B3">
              <w:t xml:space="preserve"> </w:t>
            </w:r>
            <w:hyperlink w:history="1" r:id="rId11">
              <w:r w:rsidRPr="005D480B" w:rsidR="00AE4F37">
                <w:rPr>
                  <w:rStyle w:val="Hipervnculo"/>
                </w:rPr>
                <w:t>https://dgec.mep.go.cr/pruebas-nacionales-estandarizadas/</w:t>
              </w:r>
            </w:hyperlink>
            <w:r w:rsidR="00AE4F37">
              <w:t xml:space="preserve"> </w:t>
            </w:r>
            <w:r w:rsidR="001418D8">
              <w:t xml:space="preserve"> </w:t>
            </w:r>
          </w:p>
          <w:p w:rsidRPr="004D67F3" w:rsidR="00CE1A70" w:rsidP="004D67F3" w:rsidRDefault="00F0494A" w14:paraId="79486910" w14:textId="7BBDCA77">
            <w:pPr>
              <w:tabs>
                <w:tab w:val="num" w:pos="720"/>
              </w:tabs>
              <w:spacing w:before="120" w:after="120"/>
              <w:jc w:val="both"/>
            </w:pPr>
            <w:r w:rsidRPr="00F0494A">
              <w:t>Estos recursos permiten que el estudiantado ejercite la identificación de información explícita, la inferencia de significados implícitos, la interpretación de la posición del texto ante el mundo representado y la comprensión del componente semántico implícito en textos no literarios</w:t>
            </w:r>
            <w:r w:rsidRPr="00A739B3" w:rsidR="00A739B3">
              <w:t>.</w:t>
            </w:r>
          </w:p>
          <w:p w:rsidR="00AC02D0" w:rsidP="00BF5125" w:rsidRDefault="00CE1A70" w14:paraId="4D185D45" w14:textId="4EF1E0FB">
            <w:pPr>
              <w:spacing w:before="120" w:after="120"/>
              <w:jc w:val="both"/>
              <w:rPr>
                <w:b/>
                <w:bCs/>
                <w:lang w:val="es-ES"/>
              </w:rPr>
            </w:pPr>
            <w:r w:rsidRPr="00BF5125">
              <w:rPr>
                <w:b/>
                <w:bCs/>
                <w:lang w:val="es-ES"/>
              </w:rPr>
              <w:t>Recursos para la atención de apoyos educativos (DUA</w:t>
            </w:r>
            <w:r w:rsidRPr="00BF5125" w:rsidR="00BF5125">
              <w:rPr>
                <w:b/>
                <w:bCs/>
                <w:lang w:val="es-ES"/>
              </w:rPr>
              <w:t>)</w:t>
            </w:r>
          </w:p>
          <w:p w:rsidR="00FC6D42" w:rsidP="00FC6D42" w:rsidRDefault="00115FB2" w14:paraId="02D1E0BB" w14:textId="2400E69B">
            <w:pPr>
              <w:tabs>
                <w:tab w:val="num" w:pos="720"/>
              </w:tabs>
              <w:spacing w:before="120" w:after="120"/>
              <w:jc w:val="both"/>
            </w:pPr>
            <w:r w:rsidRPr="00115FB2">
              <w:t>Para favorecer la participación de todo el estudiantado, la persona docente puede incorporar apoyos básicos durante el desarrollo de las actividades, tales como lectura guiada o compartida del texto no literario, uso de organizadores gráficos sencillos para estructurar ideas, presentación de preguntas orientadoras más directas o modeladas, selección de textos más breves o con menor densidad informativa para el primer acercamiento al análisis, entre otras</w:t>
            </w:r>
            <w:r w:rsidRPr="00AC02D0" w:rsidR="00AC02D0">
              <w:t>.</w:t>
            </w:r>
          </w:p>
          <w:p w:rsidRPr="00EA05E3" w:rsidR="00AC02D0" w:rsidP="00FC6D42" w:rsidRDefault="00AC02D0" w14:paraId="7666D537" w14:textId="16B0419D">
            <w:pPr>
              <w:tabs>
                <w:tab w:val="num" w:pos="720"/>
              </w:tabs>
              <w:spacing w:before="120" w:after="120"/>
              <w:jc w:val="both"/>
              <w:rPr>
                <w:i/>
                <w:iCs/>
                <w:u w:val="single"/>
              </w:rPr>
            </w:pPr>
            <w:r w:rsidRPr="00EA05E3">
              <w:rPr>
                <w:i/>
                <w:iCs/>
                <w:u w:val="single"/>
              </w:rPr>
              <w:t>Estas acciones facilitan la comprensión del sentido global del texto, la identificación de información relevante y la construcción progresiva de inferencias.</w:t>
            </w:r>
          </w:p>
          <w:p w:rsidR="00BF5125" w:rsidP="00BF5125" w:rsidRDefault="00CE1A70" w14:paraId="5DE9262B" w14:textId="77777777">
            <w:pPr>
              <w:spacing w:before="120" w:after="120"/>
              <w:jc w:val="both"/>
              <w:rPr>
                <w:lang w:val="es-ES"/>
              </w:rPr>
            </w:pPr>
            <w:r w:rsidRPr="00BF5125">
              <w:rPr>
                <w:b/>
                <w:bCs/>
                <w:lang w:val="es-ES"/>
              </w:rPr>
              <w:t>Materiales de profundización</w:t>
            </w:r>
            <w:r w:rsidRPr="00BF5125">
              <w:rPr>
                <w:lang w:val="es-ES"/>
              </w:rPr>
              <w:t xml:space="preserve"> </w:t>
            </w:r>
          </w:p>
          <w:p w:rsidRPr="00E57068" w:rsidR="00E57068" w:rsidP="00E57068" w:rsidRDefault="005012BA" w14:paraId="1F8A6C32" w14:textId="45C21868">
            <w:pPr>
              <w:tabs>
                <w:tab w:val="num" w:pos="720"/>
              </w:tabs>
              <w:spacing w:before="120" w:after="120"/>
              <w:jc w:val="both"/>
            </w:pPr>
            <w:r w:rsidRPr="005012BA">
              <w:t>Para el estudiantado que presenta un mayor nivel de desarrollo en los procesos de comprensión lectora, se pueden proponer actividades que impliquen un análisis más complejo del texto, tales como comparar la posición de dos textos no literarios sobre un mismo tema, identificar contradicciones o sesgos en el discurso del yo discursivo, analizar cómo los datos estadísticos o científicos son utilizados para construir una posición ante el mundo representado, o elaborar interpretaciones sustentadas en evidencia textual sobre las implicaciones sociales del texto</w:t>
            </w:r>
            <w:r w:rsidRPr="00E57068" w:rsidR="00E57068">
              <w:t>.</w:t>
            </w:r>
          </w:p>
          <w:p w:rsidRPr="00E57068" w:rsidR="009A5158" w:rsidP="00BF5125" w:rsidRDefault="00F3528A" w14:paraId="5555F03E" w14:textId="55B02ED7">
            <w:pPr>
              <w:spacing w:before="120" w:after="120"/>
              <w:jc w:val="both"/>
            </w:pPr>
            <w:r w:rsidRPr="00F3528A">
              <w:rPr>
                <w:i/>
                <w:iCs/>
                <w:u w:val="single"/>
              </w:rPr>
              <w:t>Estas actividades favorecen la interpretación profunda, el análisis crítico y la comprensión de la posición del texto ante el mundo representado en contextos con mayor complejidad</w:t>
            </w:r>
            <w:r w:rsidRPr="00E57068" w:rsidR="00E57068">
              <w:t>.</w:t>
            </w:r>
          </w:p>
        </w:tc>
      </w:tr>
      <w:tr w:rsidR="007D06AA" w:rsidTr="007D06AA" w14:paraId="276D956C" w14:textId="77777777">
        <w:tc>
          <w:tcPr>
            <w:tcW w:w="8828" w:type="dxa"/>
            <w:gridSpan w:val="3"/>
          </w:tcPr>
          <w:p w:rsidRPr="000065EF" w:rsidR="007D06AA" w:rsidP="000065EF" w:rsidRDefault="007D06AA" w14:paraId="488EC021" w14:textId="6BFA47CE">
            <w:pPr>
              <w:jc w:val="center"/>
              <w:rPr>
                <w:b/>
                <w:bCs/>
                <w:color w:val="0070C0"/>
                <w:lang w:val="es-ES"/>
              </w:rPr>
            </w:pPr>
            <w:r w:rsidRPr="000065EF">
              <w:rPr>
                <w:b/>
                <w:bCs/>
                <w:lang w:val="es-ES"/>
              </w:rPr>
              <w:lastRenderedPageBreak/>
              <w:t>Bibliografía</w:t>
            </w:r>
          </w:p>
        </w:tc>
      </w:tr>
      <w:tr w:rsidR="000065EF" w:rsidTr="007D06AA" w14:paraId="2ABF575B" w14:textId="77777777">
        <w:tc>
          <w:tcPr>
            <w:tcW w:w="8828" w:type="dxa"/>
            <w:gridSpan w:val="3"/>
          </w:tcPr>
          <w:p w:rsidRPr="00B97FD6" w:rsidR="001D498C" w:rsidP="001D498C" w:rsidRDefault="001D498C" w14:paraId="1593D64D" w14:textId="78879EE2">
            <w:pPr>
              <w:spacing w:before="120" w:after="240"/>
              <w:ind w:left="709" w:hanging="709"/>
              <w:jc w:val="both"/>
              <w:rPr>
                <w:rFonts w:cstheme="minorHAnsi"/>
              </w:rPr>
            </w:pPr>
            <w:r w:rsidRPr="00B97FD6">
              <w:t xml:space="preserve">Ministerio de Educación Pública (2017). </w:t>
            </w:r>
            <w:r w:rsidRPr="00B97FD6">
              <w:rPr>
                <w:i/>
                <w:iCs/>
              </w:rPr>
              <w:t>Programa de Estudios de Español (comunicación y comprensión lectora)</w:t>
            </w:r>
            <w:r w:rsidRPr="00B97FD6">
              <w:t xml:space="preserve"> de Tercer Ciclo y Educación Diversificada.</w:t>
            </w:r>
            <w:r w:rsidRPr="000C6E59" w:rsidR="00D00E75">
              <w:t xml:space="preserve"> </w:t>
            </w:r>
            <w:hyperlink w:history="1" r:id="rId12">
              <w:r w:rsidRPr="00B97FD6">
                <w:rPr>
                  <w:rStyle w:val="Hipervnculo"/>
                  <w:rFonts w:cstheme="minorHAnsi"/>
                </w:rPr>
                <w:t>Programa de Estudio de Español.pdf</w:t>
              </w:r>
            </w:hyperlink>
          </w:p>
          <w:p w:rsidR="000C6E59" w:rsidP="00A125C3" w:rsidRDefault="000C6E59" w14:paraId="35D79762" w14:textId="43FA687F">
            <w:pPr>
              <w:ind w:left="594" w:hanging="594"/>
              <w:jc w:val="both"/>
            </w:pPr>
            <w:r w:rsidRPr="000C6E59">
              <w:t xml:space="preserve">Ministerio de Educación Pública. (2026). </w:t>
            </w:r>
            <w:r w:rsidRPr="000C6E59">
              <w:rPr>
                <w:i/>
                <w:iCs/>
              </w:rPr>
              <w:t>Orientaciones técnico-curriculares para el proceso educativo 2026</w:t>
            </w:r>
            <w:r>
              <w:rPr>
                <w:i/>
                <w:iCs/>
              </w:rPr>
              <w:t>, Tercer Ciclo y Educación Diversificada</w:t>
            </w:r>
            <w:r w:rsidRPr="000C6E59">
              <w:t>.</w:t>
            </w:r>
            <w:r w:rsidR="00DC2980">
              <w:t xml:space="preserve"> </w:t>
            </w:r>
            <w:hyperlink w:history="1" r:id="rId13">
              <w:r w:rsidRPr="00C272AA" w:rsidR="00C272AA">
                <w:rPr>
                  <w:rStyle w:val="Hipervnculo"/>
                </w:rPr>
                <w:t>Orientaciones técnico-curriculares</w:t>
              </w:r>
            </w:hyperlink>
          </w:p>
          <w:p w:rsidR="00C272AA" w:rsidP="00A125C3" w:rsidRDefault="00C272AA" w14:paraId="754B865A" w14:textId="77777777">
            <w:pPr>
              <w:ind w:left="594" w:hanging="594"/>
              <w:jc w:val="both"/>
            </w:pPr>
          </w:p>
          <w:p w:rsidR="008E6DAB" w:rsidP="009D47C7" w:rsidRDefault="000D4522" w14:paraId="63A66CCC" w14:textId="77777777">
            <w:pPr>
              <w:ind w:left="594" w:hanging="594"/>
              <w:jc w:val="both"/>
            </w:pPr>
            <w:r>
              <w:t>M</w:t>
            </w:r>
            <w:r w:rsidRPr="000D4522">
              <w:t>inisterio de Educación Pública</w:t>
            </w:r>
            <w:r>
              <w:t xml:space="preserve"> </w:t>
            </w:r>
            <w:r w:rsidRPr="000D4522">
              <w:t xml:space="preserve">(2026). </w:t>
            </w:r>
            <w:r w:rsidRPr="000D4522">
              <w:rPr>
                <w:i/>
                <w:iCs/>
              </w:rPr>
              <w:t xml:space="preserve">Informe </w:t>
            </w:r>
            <w:r w:rsidR="0079764F">
              <w:rPr>
                <w:i/>
                <w:iCs/>
              </w:rPr>
              <w:t xml:space="preserve">Nacional </w:t>
            </w:r>
            <w:r w:rsidRPr="000D4522">
              <w:rPr>
                <w:i/>
                <w:iCs/>
              </w:rPr>
              <w:t xml:space="preserve">Pruebas Nacionales Estandarizadas diagnósticas </w:t>
            </w:r>
            <w:r w:rsidR="004A5F97">
              <w:rPr>
                <w:i/>
                <w:iCs/>
              </w:rPr>
              <w:t xml:space="preserve">- </w:t>
            </w:r>
            <w:r w:rsidRPr="000D4522">
              <w:rPr>
                <w:i/>
                <w:iCs/>
              </w:rPr>
              <w:t>secundaria 2026</w:t>
            </w:r>
            <w:r w:rsidRPr="000D4522">
              <w:t>.</w:t>
            </w:r>
            <w:r w:rsidR="004A5F97">
              <w:t xml:space="preserve"> </w:t>
            </w:r>
            <w:hyperlink w:history="1" r:id="rId14">
              <w:r w:rsidRPr="009D47C7" w:rsidR="008300A4">
                <w:rPr>
                  <w:rStyle w:val="Hipervnculo"/>
                </w:rPr>
                <w:t>Informe PN</w:t>
              </w:r>
              <w:r w:rsidRPr="009D47C7" w:rsidR="009D47C7">
                <w:rPr>
                  <w:rStyle w:val="Hipervnculo"/>
                </w:rPr>
                <w:t>E – secundaria</w:t>
              </w:r>
            </w:hyperlink>
            <w:r w:rsidR="009D47C7">
              <w:t xml:space="preserve"> </w:t>
            </w:r>
          </w:p>
          <w:p w:rsidRPr="003D6224" w:rsidR="009D47C7" w:rsidP="009D47C7" w:rsidRDefault="009D47C7" w14:paraId="6ECC32A2" w14:textId="6FEE8FAB">
            <w:pPr>
              <w:ind w:left="594" w:hanging="594"/>
              <w:jc w:val="both"/>
            </w:pPr>
          </w:p>
        </w:tc>
      </w:tr>
      <w:bookmarkEnd w:id="0"/>
    </w:tbl>
    <w:p w:rsidR="004341AE" w:rsidP="00EE6E95" w:rsidRDefault="004341AE" w14:paraId="53BC0401" w14:textId="52E6A97C">
      <w:pPr>
        <w:spacing w:after="0" w:line="240" w:lineRule="auto"/>
        <w:jc w:val="both"/>
        <w:rPr>
          <w:rFonts w:ascii="Arial" w:hAnsi="Arial" w:cs="Arial"/>
          <w:b/>
          <w:bCs/>
          <w:sz w:val="24"/>
          <w:szCs w:val="24"/>
        </w:rPr>
      </w:pPr>
    </w:p>
    <w:p w:rsidR="009452CC" w:rsidP="00EE6E95" w:rsidRDefault="009452CC" w14:paraId="7FB51399" w14:textId="77777777">
      <w:pPr>
        <w:spacing w:after="0" w:line="240" w:lineRule="auto"/>
        <w:jc w:val="both"/>
        <w:rPr>
          <w:rFonts w:ascii="Arial" w:hAnsi="Arial" w:cs="Arial"/>
          <w:b/>
          <w:bCs/>
          <w:sz w:val="24"/>
          <w:szCs w:val="24"/>
        </w:rPr>
      </w:pPr>
    </w:p>
    <w:p w:rsidR="009D47C7" w:rsidP="00EE6E95" w:rsidRDefault="009D47C7" w14:paraId="1BDDFFD7" w14:textId="77777777">
      <w:pPr>
        <w:spacing w:after="0" w:line="240" w:lineRule="auto"/>
        <w:jc w:val="both"/>
        <w:rPr>
          <w:rFonts w:ascii="Arial" w:hAnsi="Arial" w:cs="Arial"/>
          <w:b/>
          <w:bCs/>
          <w:sz w:val="24"/>
          <w:szCs w:val="24"/>
        </w:rPr>
      </w:pPr>
    </w:p>
    <w:p w:rsidR="009D47C7" w:rsidP="00EE6E95" w:rsidRDefault="009D47C7" w14:paraId="55694142" w14:textId="77777777">
      <w:pPr>
        <w:spacing w:after="0" w:line="240" w:lineRule="auto"/>
        <w:jc w:val="both"/>
        <w:rPr>
          <w:rFonts w:ascii="Arial" w:hAnsi="Arial" w:cs="Arial"/>
          <w:b/>
          <w:bCs/>
          <w:sz w:val="24"/>
          <w:szCs w:val="24"/>
        </w:rPr>
      </w:pPr>
    </w:p>
    <w:p w:rsidR="009452CC" w:rsidP="00EE6E95" w:rsidRDefault="009452CC" w14:paraId="493E60E2" w14:textId="77777777">
      <w:pPr>
        <w:spacing w:after="0" w:line="240" w:lineRule="auto"/>
        <w:jc w:val="both"/>
        <w:rPr>
          <w:rFonts w:ascii="Arial" w:hAnsi="Arial" w:cs="Arial"/>
          <w:b/>
          <w:bCs/>
          <w:sz w:val="24"/>
          <w:szCs w:val="24"/>
        </w:rPr>
      </w:pPr>
    </w:p>
    <w:p w:rsidR="009452CC" w:rsidP="00EE6E95" w:rsidRDefault="009452CC" w14:paraId="1A7FFAF7" w14:textId="77777777">
      <w:pPr>
        <w:spacing w:after="0" w:line="240" w:lineRule="auto"/>
        <w:jc w:val="both"/>
        <w:rPr>
          <w:rFonts w:ascii="Arial" w:hAnsi="Arial" w:cs="Arial"/>
          <w:b/>
          <w:bCs/>
          <w:sz w:val="24"/>
          <w:szCs w:val="24"/>
        </w:rPr>
      </w:pPr>
    </w:p>
    <w:p w:rsidR="009452CC" w:rsidP="00EE6E95" w:rsidRDefault="00A72053" w14:paraId="2F27733C" w14:textId="08877493">
      <w:pPr>
        <w:spacing w:after="0" w:line="240" w:lineRule="auto"/>
        <w:jc w:val="both"/>
        <w:rPr>
          <w:rFonts w:ascii="Arial" w:hAnsi="Arial" w:cs="Arial"/>
          <w:b/>
          <w:bCs/>
          <w:sz w:val="24"/>
          <w:szCs w:val="24"/>
        </w:rPr>
      </w:pPr>
      <w:r>
        <w:rPr>
          <w:noProof/>
        </w:rPr>
        <w:lastRenderedPageBreak/>
        <w:drawing>
          <wp:anchor distT="0" distB="0" distL="114300" distR="114300" simplePos="0" relativeHeight="251661312" behindDoc="1" locked="0" layoutInCell="1" allowOverlap="1" wp14:anchorId="37172F71" wp14:editId="06455CA6">
            <wp:simplePos x="0" y="0"/>
            <wp:positionH relativeFrom="page">
              <wp:align>left</wp:align>
            </wp:positionH>
            <wp:positionV relativeFrom="paragraph">
              <wp:posOffset>-430578</wp:posOffset>
            </wp:positionV>
            <wp:extent cx="7655442" cy="10029825"/>
            <wp:effectExtent l="0" t="0" r="3175" b="0"/>
            <wp:wrapNone/>
            <wp:docPr id="52612502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55442" cy="10029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52CC" w:rsidP="00EE6E95" w:rsidRDefault="009452CC" w14:paraId="21B97215" w14:textId="240C3B73">
      <w:pPr>
        <w:spacing w:after="0" w:line="240" w:lineRule="auto"/>
        <w:jc w:val="both"/>
        <w:rPr>
          <w:rFonts w:ascii="Arial" w:hAnsi="Arial" w:cs="Arial"/>
          <w:b/>
          <w:bCs/>
          <w:sz w:val="24"/>
          <w:szCs w:val="24"/>
        </w:rPr>
      </w:pPr>
    </w:p>
    <w:p w:rsidR="009452CC" w:rsidP="00EE6E95" w:rsidRDefault="009452CC" w14:paraId="3B7CB81A" w14:textId="06F5BD99">
      <w:pPr>
        <w:spacing w:after="0" w:line="240" w:lineRule="auto"/>
        <w:jc w:val="both"/>
        <w:rPr>
          <w:rFonts w:ascii="Arial" w:hAnsi="Arial" w:cs="Arial"/>
          <w:b/>
          <w:bCs/>
          <w:sz w:val="24"/>
          <w:szCs w:val="24"/>
        </w:rPr>
      </w:pPr>
    </w:p>
    <w:sectPr w:rsidR="009452CC" w:rsidSect="00F32602">
      <w:headerReference w:type="default" r:id="rId16"/>
      <w:footerReference w:type="default" r:id="rId17"/>
      <w:pgSz w:w="12240" w:h="15840" w:orient="portrait"/>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752D17" w:rsidR="002C71E6" w:rsidP="006526DF" w:rsidRDefault="002C71E6" w14:paraId="3819BB25" w14:textId="77777777">
      <w:pPr>
        <w:spacing w:after="0" w:line="240" w:lineRule="auto"/>
      </w:pPr>
      <w:r w:rsidRPr="00752D17">
        <w:separator/>
      </w:r>
    </w:p>
  </w:endnote>
  <w:endnote w:type="continuationSeparator" w:id="0">
    <w:p w:rsidRPr="00752D17" w:rsidR="002C71E6" w:rsidP="006526DF" w:rsidRDefault="002C71E6" w14:paraId="3A12F655" w14:textId="77777777">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ndersonSansW00-BasicLight">
    <w:panose1 w:val="02000505030000020004"/>
    <w:charset w:val="00"/>
    <w:family w:val="auto"/>
    <w:pitch w:val="variable"/>
    <w:sig w:usb0="A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131A5A" w:rsidP="00131A5A" w:rsidRDefault="00131A5A" w14:paraId="09237D08" w14:textId="4638245B">
    <w:pPr>
      <w:pStyle w:val="Piedepgina"/>
      <w:rPr>
        <w:rFonts w:ascii="HendersonSansW00-BasicLight" w:hAnsi="HendersonSansW00-BasicLight" w:cstheme="minorHAnsi"/>
        <w:sz w:val="18"/>
        <w:szCs w:val="18"/>
      </w:rPr>
    </w:pPr>
  </w:p>
  <w:p w:rsidR="00131A5A" w:rsidP="00131A5A" w:rsidRDefault="002A4C79" w14:paraId="5337FDDC" w14:textId="72D79CBC">
    <w:pPr>
      <w:pStyle w:val="Piedepgina"/>
      <w:jc w:val="center"/>
      <w:rPr>
        <w:rFonts w:ascii="Verdana" w:hAnsi="Verdana" w:cstheme="minorHAnsi"/>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80768" behindDoc="0" locked="0" layoutInCell="1" allowOverlap="1" wp14:anchorId="6F3665EB" wp14:editId="7D72D818">
              <wp:simplePos x="0" y="0"/>
              <wp:positionH relativeFrom="margin">
                <wp:posOffset>88265</wp:posOffset>
              </wp:positionH>
              <wp:positionV relativeFrom="paragraph">
                <wp:posOffset>118745</wp:posOffset>
              </wp:positionV>
              <wp:extent cx="54356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56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ector recto 1"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192952" strokeweight=".5pt" from="6.95pt,9.35pt" to="434.95pt,9.35pt" w14:anchorId="64212F1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RXwQEAAN8DAAAOAAAAZHJzL2Uyb0RvYy54bWysU01v2zAMvQ/YfxB0X+xkS7EacXpo0V2K&#10;rtjXXZGpWIAkCpIaO/9+lJy4xVYMWNGLYEp8j3yP9OZqtIYdIESNruXLRc0ZOImddvuW//xx++Ez&#10;ZzEJ1wmDDlp+hMivtu/fbQbfwAp7NB0ERiQuNoNveZ+Sb6oqyh6siAv04OhRYbAiURj2VRfEQOzW&#10;VKu6vqgGDJ0PKCFGur2ZHvm28CsFMn1VKkJipuXUWypnKOcun9V2I5p9EL7X8tSGeEUXVmhHRWeq&#10;G5EEewz6LyqrZcCIKi0k2gqV0hKKBlKzrP9Q870XHooWMif62ab4drTy/nDtHgLZMPjYRP8QsopR&#10;BcuU0f4XzbTook7ZWGw7zrbBmJiky/Wnj+uLmtyV57dqoshUPsT0BdCy/NFyo11WJBpxuIuJylLq&#10;OSVfG5fPiEZ3t9qYEoT97toEdhA0w+Xl6nK9ymMj4LM0ijK0elJRvtLRwET7DRTTHXU76SkLBjOt&#10;kBJcWp54jaPsDFPUwgysS9//BJ7yMxTK8v0PeEaUyujSDLbaYXipehrPLasp/+zApDtbsMPuWOZb&#10;rKEtKs6dNj6v6fO4wJ/+y+1vAAAA//8DAFBLAwQUAAYACAAAACEAJZ8GBtwAAAAIAQAADwAAAGRy&#10;cy9kb3ducmV2LnhtbExPTUvDQBC9C/6HZQRvdlOrbRqzKVIoilCkrRdv0+yYRLOzIbtto7/eEQ96&#10;Gt4Hb97LF4Nr1ZH60Hg2MB4loIhLbxuuDLzsVlcpqBCRLbaeycAnBVgU52c5ZtafeEPHbayUhHDI&#10;0EAdY5dpHcqaHIaR74hFe/O9wyiwr7Tt8SThrtXXSTLVDhuWDzV2tKyp/NgenIFn/87L1WQWxuvX&#10;xwd/g7fN11NnzOXFcH8HKtIQ/8zwU1+qQyGd9v7ANqhW8GQuTrnpDJTo6XQuxP6X0EWu/w8ovgEA&#10;AP//AwBQSwECLQAUAAYACAAAACEAtoM4kv4AAADhAQAAEwAAAAAAAAAAAAAAAAAAAAAAW0NvbnRl&#10;bnRfVHlwZXNdLnhtbFBLAQItABQABgAIAAAAIQA4/SH/1gAAAJQBAAALAAAAAAAAAAAAAAAAAC8B&#10;AABfcmVscy8ucmVsc1BLAQItABQABgAIAAAAIQCItuRXwQEAAN8DAAAOAAAAAAAAAAAAAAAAAC4C&#10;AABkcnMvZTJvRG9jLnhtbFBLAQItABQABgAIAAAAIQAlnwYG3AAAAAgBAAAPAAAAAAAAAAAAAAAA&#10;ABsEAABkcnMvZG93bnJldi54bWxQSwUGAAAAAAQABADzAAAAJAUAAAAA&#10;">
              <v:stroke joinstyle="miter"/>
              <w10:wrap anchorx="margin"/>
            </v:line>
          </w:pict>
        </mc:Fallback>
      </mc:AlternateContent>
    </w:r>
  </w:p>
  <w:p w:rsidRPr="00C00FFF" w:rsidR="00710213" w:rsidP="00710213" w:rsidRDefault="00710213" w14:paraId="0184572D" w14:textId="07E639AA">
    <w:pPr>
      <w:spacing w:after="0" w:line="240" w:lineRule="auto"/>
      <w:jc w:val="center"/>
      <w:rPr>
        <w:rFonts w:ascii="Arial" w:hAnsi="Arial" w:cs="Arial"/>
        <w:sz w:val="20"/>
        <w:szCs w:val="20"/>
      </w:rPr>
    </w:pPr>
    <w:r w:rsidRPr="00C00FFF">
      <w:rPr>
        <w:rFonts w:ascii="Arial" w:hAnsi="Arial" w:cs="Arial"/>
        <w:color w:val="000000"/>
        <w:sz w:val="20"/>
        <w:szCs w:val="20"/>
      </w:rPr>
      <w:t xml:space="preserve">San José, </w:t>
    </w:r>
    <w:r w:rsidRPr="00C00FFF">
      <w:rPr>
        <w:rFonts w:ascii="Arial" w:hAnsi="Arial" w:cs="Arial"/>
        <w:sz w:val="20"/>
        <w:szCs w:val="20"/>
      </w:rPr>
      <w:t>Complejo ICE, Sabana Norte, del Hotel Palma Real 150 m. al norte, Edificios Bloque A.</w:t>
    </w:r>
  </w:p>
  <w:p w:rsidRPr="00C00FFF" w:rsidR="00710213" w:rsidP="00710213" w:rsidRDefault="00710213" w14:paraId="4D10FCA3" w14:textId="260F21DF">
    <w:pPr>
      <w:spacing w:after="0" w:line="240" w:lineRule="auto"/>
      <w:jc w:val="center"/>
      <w:rPr>
        <w:rFonts w:ascii="Arial" w:hAnsi="Arial" w:cs="Arial"/>
        <w:color w:val="000000"/>
        <w:sz w:val="20"/>
        <w:szCs w:val="20"/>
      </w:rPr>
    </w:pPr>
    <w:r w:rsidRPr="00C00FFF">
      <w:rPr>
        <w:rFonts w:ascii="Arial" w:hAnsi="Arial" w:cs="Arial"/>
        <w:color w:val="000000"/>
        <w:sz w:val="20"/>
        <w:szCs w:val="20"/>
      </w:rPr>
      <w:t xml:space="preserve">Correo electrónico: </w:t>
    </w:r>
    <w:hyperlink w:history="1" r:id="rId1">
      <w:r w:rsidRPr="005D480B" w:rsidR="00752E1C">
        <w:rPr>
          <w:rStyle w:val="Hipervnculo"/>
          <w:rFonts w:ascii="Arial" w:hAnsi="Arial" w:cs="Arial"/>
          <w:sz w:val="20"/>
          <w:szCs w:val="20"/>
        </w:rPr>
        <w:t>direccióncurricular@mep.go.cr</w:t>
      </w:r>
    </w:hyperlink>
    <w:r w:rsidR="00752E1C">
      <w:rPr>
        <w:rFonts w:ascii="Arial" w:hAnsi="Arial" w:cs="Arial"/>
        <w:color w:val="2F5496" w:themeColor="accent1" w:themeShade="BF"/>
        <w:sz w:val="20"/>
        <w:szCs w:val="20"/>
      </w:rPr>
      <w:t xml:space="preserve"> </w:t>
    </w:r>
  </w:p>
  <w:p w:rsidRPr="002A4C79" w:rsidR="006526DF" w:rsidP="00710213" w:rsidRDefault="006526DF" w14:paraId="49CDD47A" w14:textId="7566BD98">
    <w:pPr>
      <w:pStyle w:val="Piedepgina"/>
      <w:jc w:val="center"/>
      <w:rPr>
        <w:rFonts w:ascii="Verdana" w:hAnsi="Verdana" w:cstheme="minorHAnsi"/>
        <w:color w:val="0563C1" w:themeColor="hyperlink"/>
        <w:sz w:val="24"/>
        <w:szCs w:val="24"/>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752D17" w:rsidR="002C71E6" w:rsidP="006526DF" w:rsidRDefault="002C71E6" w14:paraId="64F56610" w14:textId="77777777">
      <w:pPr>
        <w:spacing w:after="0" w:line="240" w:lineRule="auto"/>
      </w:pPr>
      <w:r w:rsidRPr="00752D17">
        <w:separator/>
      </w:r>
    </w:p>
  </w:footnote>
  <w:footnote w:type="continuationSeparator" w:id="0">
    <w:p w:rsidRPr="00752D17" w:rsidR="002C71E6" w:rsidP="006526DF" w:rsidRDefault="002C71E6" w14:paraId="3FF8FAD6" w14:textId="77777777">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31A5A" w:rsidRDefault="009B4F01" w14:paraId="5B41EEA4" w14:textId="5B053CF2">
    <w:pPr>
      <w:pStyle w:val="Encabezado"/>
      <w:rPr>
        <w:noProof/>
      </w:rPr>
    </w:pPr>
    <w:r w:rsidRPr="00752D17">
      <w:rPr>
        <w:noProof/>
      </w:rPr>
      <mc:AlternateContent>
        <mc:Choice Requires="wps">
          <w:drawing>
            <wp:anchor distT="0" distB="0" distL="114300" distR="114300" simplePos="0" relativeHeight="251684864" behindDoc="0" locked="0" layoutInCell="1" allowOverlap="1" wp14:anchorId="454DC6AE" wp14:editId="3D0DC37B">
              <wp:simplePos x="0" y="0"/>
              <wp:positionH relativeFrom="page">
                <wp:posOffset>4566285</wp:posOffset>
              </wp:positionH>
              <wp:positionV relativeFrom="paragraph">
                <wp:posOffset>-267335</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rsidRPr="005041A2" w:rsidR="009B4F01" w:rsidP="009B4F01" w:rsidRDefault="008C6777" w14:paraId="3BEE4A3E" w14:textId="38FDDFE2">
                          <w:pPr>
                            <w:spacing w:after="0" w:line="240" w:lineRule="auto"/>
                            <w:rPr>
                              <w:rFonts w:ascii="Verdana" w:hAnsi="Verdana"/>
                              <w:color w:val="192952"/>
                              <w:sz w:val="14"/>
                              <w:szCs w:val="14"/>
                            </w:rPr>
                          </w:pPr>
                          <w:r>
                            <w:rPr>
                              <w:rFonts w:ascii="Verdana" w:hAnsi="Verdana"/>
                              <w:b/>
                              <w:bCs/>
                              <w:color w:val="192952"/>
                              <w:sz w:val="14"/>
                              <w:szCs w:val="14"/>
                            </w:rPr>
                            <w:t>Viceministerio Académico</w:t>
                          </w:r>
                        </w:p>
                        <w:p w:rsidRPr="005041A2" w:rsidR="009B4F01" w:rsidP="009B4F01" w:rsidRDefault="008C6777" w14:paraId="6D49032B" w14:textId="4F9826E5">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ángulo 3" style="position:absolute;margin-left:359.55pt;margin-top:-21.05pt;width:207pt;height:57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spid="_x0000_s1026" filled="f" stroked="f" strokeweight="1pt" w14:anchorId="454DC6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N+0jYHeAAAACwEAAA8AAABk&#10;cnMvZG93bnJldi54bWxMj81OwzAQhO9IvIO1SNxaJy2CEuJUgIQQ6qGiwN2xt0lEvI5i56dvz5YL&#10;3GY1n2Zn8u3sWjFiHxpPCtJlAgLJeNtQpeDz42WxARGiJqtbT6jghAG2xeVFrjPrJ3rH8RArwSEU&#10;Mq2gjrHLpAymRqfD0ndI7B1973Tks6+k7fXE4a6VqyS5lU43xB9q3eFzjeb7MDgFX/74NDlT0tt4&#10;2jfD6643ZrNT6vpqfnwAEXGOfzCc63N1KLhT6QeyQbQK7tL7lFEFi5sVizORrtesyl8PZJHL/xuK&#10;HwAAAP//AwBQSwECLQAUAAYACAAAACEAtoM4kv4AAADhAQAAEwAAAAAAAAAAAAAAAAAAAAAAW0Nv&#10;bnRlbnRfVHlwZXNdLnhtbFBLAQItABQABgAIAAAAIQA4/SH/1gAAAJQBAAALAAAAAAAAAAAAAAAA&#10;AC8BAABfcmVscy8ucmVsc1BLAQItABQABgAIAAAAIQAkSlTPbQIAAEEFAAAOAAAAAAAAAAAAAAAA&#10;AC4CAABkcnMvZTJvRG9jLnhtbFBLAQItABQABgAIAAAAIQDftI2B3gAAAAsBAAAPAAAAAAAAAAAA&#10;AAAAAMcEAABkcnMvZG93bnJldi54bWxQSwUGAAAAAAQABADzAAAA0gUAAAAA&#10;">
              <v:textbox>
                <w:txbxContent>
                  <w:p w:rsidRPr="005041A2" w:rsidR="009B4F01" w:rsidP="009B4F01" w:rsidRDefault="008C6777" w14:paraId="3BEE4A3E" w14:textId="38FDDFE2">
                    <w:pPr>
                      <w:spacing w:after="0" w:line="240" w:lineRule="auto"/>
                      <w:rPr>
                        <w:rFonts w:ascii="Verdana" w:hAnsi="Verdana"/>
                        <w:color w:val="192952"/>
                        <w:sz w:val="14"/>
                        <w:szCs w:val="14"/>
                      </w:rPr>
                    </w:pPr>
                    <w:r>
                      <w:rPr>
                        <w:rFonts w:ascii="Verdana" w:hAnsi="Verdana"/>
                        <w:b/>
                        <w:bCs/>
                        <w:color w:val="192952"/>
                        <w:sz w:val="14"/>
                        <w:szCs w:val="14"/>
                      </w:rPr>
                      <w:t>Viceministerio Académico</w:t>
                    </w:r>
                  </w:p>
                  <w:p w:rsidRPr="005041A2" w:rsidR="009B4F01" w:rsidP="009B4F01" w:rsidRDefault="008C6777" w14:paraId="6D49032B" w14:textId="4F9826E5">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v:textbox>
              <w10:wrap anchorx="page"/>
            </v:rect>
          </w:pict>
        </mc:Fallback>
      </mc:AlternateContent>
    </w:r>
    <w:r>
      <w:rPr>
        <w:noProof/>
        <w14:ligatures w14:val="standardContextual"/>
      </w:rPr>
      <w:drawing>
        <wp:anchor distT="0" distB="0" distL="114300" distR="114300" simplePos="0" relativeHeight="251682816" behindDoc="1" locked="0" layoutInCell="1" allowOverlap="1" wp14:anchorId="722644BE" wp14:editId="17A543C3">
          <wp:simplePos x="0" y="0"/>
          <wp:positionH relativeFrom="column">
            <wp:posOffset>-1112520</wp:posOffset>
          </wp:positionH>
          <wp:positionV relativeFrom="page">
            <wp:posOffset>-8255</wp:posOffset>
          </wp:positionV>
          <wp:extent cx="7750598" cy="10029825"/>
          <wp:effectExtent l="0" t="0" r="3175" b="0"/>
          <wp:wrapNone/>
          <wp:docPr id="983649415" name="Imagen 983649415"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0598" cy="10029825"/>
                  </a:xfrm>
                  <a:prstGeom prst="rect">
                    <a:avLst/>
                  </a:prstGeom>
                </pic:spPr>
              </pic:pic>
            </a:graphicData>
          </a:graphic>
          <wp14:sizeRelH relativeFrom="margin">
            <wp14:pctWidth>0</wp14:pctWidth>
          </wp14:sizeRelH>
          <wp14:sizeRelV relativeFrom="margin">
            <wp14:pctHeight>0</wp14:pctHeight>
          </wp14:sizeRelV>
        </wp:anchor>
      </w:drawing>
    </w:r>
  </w:p>
  <w:p w:rsidR="00AE049E" w:rsidRDefault="00AE049E" w14:paraId="0400299A" w14:textId="308C395B">
    <w:pPr>
      <w:pStyle w:val="Encabezado"/>
    </w:pPr>
  </w:p>
  <w:p w:rsidR="006526DF" w:rsidRDefault="006526DF" w14:paraId="0899CCA5" w14:textId="6E7ED83C">
    <w:pPr>
      <w:pStyle w:val="Encabezado"/>
    </w:pPr>
  </w:p>
  <w:p w:rsidRPr="00752D17" w:rsidR="00C95564" w:rsidP="003122EE" w:rsidRDefault="00C95564" w14:paraId="362352EA" w14:textId="3773C032">
    <w:pPr>
      <w:pStyle w:val="Piedepgina"/>
      <w:jc w:val="center"/>
    </w:pPr>
    <w:r>
      <w:tab/>
    </w:r>
    <w:r>
      <w:tab/>
    </w:r>
  </w:p>
  <w:p w:rsidRPr="00752D17" w:rsidR="00057B1F" w:rsidP="008C6777" w:rsidRDefault="00C95564" w14:paraId="43AC0611" w14:textId="1B18F403">
    <w:pPr>
      <w:pStyle w:val="Encabezado"/>
      <w:tabs>
        <w:tab w:val="clear" w:pos="4419"/>
        <w:tab w:val="clear" w:pos="8838"/>
        <w:tab w:val="left" w:pos="3590"/>
        <w:tab w:val="left" w:pos="5920"/>
      </w:tabs>
    </w:pPr>
    <w:r>
      <w:tab/>
    </w:r>
    <w:r w:rsidR="008C677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ADA65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3D4D"/>
    <w:multiLevelType w:val="multilevel"/>
    <w:tmpl w:val="D8C214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3D77770"/>
    <w:multiLevelType w:val="multilevel"/>
    <w:tmpl w:val="87402A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B8110D3"/>
    <w:multiLevelType w:val="hybridMultilevel"/>
    <w:tmpl w:val="5A46B46A"/>
    <w:lvl w:ilvl="0" w:tplc="140A0001">
      <w:start w:val="1"/>
      <w:numFmt w:val="bullet"/>
      <w:lvlText w:val=""/>
      <w:lvlJc w:val="left"/>
      <w:pPr>
        <w:ind w:left="720" w:hanging="360"/>
      </w:pPr>
      <w:rPr>
        <w:rFonts w:hint="default" w:ascii="Symbol" w:hAnsi="Symbol"/>
      </w:rPr>
    </w:lvl>
    <w:lvl w:ilvl="1" w:tplc="140A0003" w:tentative="1">
      <w:start w:val="1"/>
      <w:numFmt w:val="bullet"/>
      <w:lvlText w:val="o"/>
      <w:lvlJc w:val="left"/>
      <w:pPr>
        <w:ind w:left="1440" w:hanging="360"/>
      </w:pPr>
      <w:rPr>
        <w:rFonts w:hint="default" w:ascii="Courier New" w:hAnsi="Courier New" w:cs="Courier New"/>
      </w:rPr>
    </w:lvl>
    <w:lvl w:ilvl="2" w:tplc="140A0005" w:tentative="1">
      <w:start w:val="1"/>
      <w:numFmt w:val="bullet"/>
      <w:lvlText w:val=""/>
      <w:lvlJc w:val="left"/>
      <w:pPr>
        <w:ind w:left="2160" w:hanging="360"/>
      </w:pPr>
      <w:rPr>
        <w:rFonts w:hint="default" w:ascii="Wingdings" w:hAnsi="Wingdings"/>
      </w:rPr>
    </w:lvl>
    <w:lvl w:ilvl="3" w:tplc="140A0001" w:tentative="1">
      <w:start w:val="1"/>
      <w:numFmt w:val="bullet"/>
      <w:lvlText w:val=""/>
      <w:lvlJc w:val="left"/>
      <w:pPr>
        <w:ind w:left="2880" w:hanging="360"/>
      </w:pPr>
      <w:rPr>
        <w:rFonts w:hint="default" w:ascii="Symbol" w:hAnsi="Symbol"/>
      </w:rPr>
    </w:lvl>
    <w:lvl w:ilvl="4" w:tplc="140A0003" w:tentative="1">
      <w:start w:val="1"/>
      <w:numFmt w:val="bullet"/>
      <w:lvlText w:val="o"/>
      <w:lvlJc w:val="left"/>
      <w:pPr>
        <w:ind w:left="3600" w:hanging="360"/>
      </w:pPr>
      <w:rPr>
        <w:rFonts w:hint="default" w:ascii="Courier New" w:hAnsi="Courier New" w:cs="Courier New"/>
      </w:rPr>
    </w:lvl>
    <w:lvl w:ilvl="5" w:tplc="140A0005" w:tentative="1">
      <w:start w:val="1"/>
      <w:numFmt w:val="bullet"/>
      <w:lvlText w:val=""/>
      <w:lvlJc w:val="left"/>
      <w:pPr>
        <w:ind w:left="4320" w:hanging="360"/>
      </w:pPr>
      <w:rPr>
        <w:rFonts w:hint="default" w:ascii="Wingdings" w:hAnsi="Wingdings"/>
      </w:rPr>
    </w:lvl>
    <w:lvl w:ilvl="6" w:tplc="140A0001" w:tentative="1">
      <w:start w:val="1"/>
      <w:numFmt w:val="bullet"/>
      <w:lvlText w:val=""/>
      <w:lvlJc w:val="left"/>
      <w:pPr>
        <w:ind w:left="5040" w:hanging="360"/>
      </w:pPr>
      <w:rPr>
        <w:rFonts w:hint="default" w:ascii="Symbol" w:hAnsi="Symbol"/>
      </w:rPr>
    </w:lvl>
    <w:lvl w:ilvl="7" w:tplc="140A0003" w:tentative="1">
      <w:start w:val="1"/>
      <w:numFmt w:val="bullet"/>
      <w:lvlText w:val="o"/>
      <w:lvlJc w:val="left"/>
      <w:pPr>
        <w:ind w:left="5760" w:hanging="360"/>
      </w:pPr>
      <w:rPr>
        <w:rFonts w:hint="default" w:ascii="Courier New" w:hAnsi="Courier New" w:cs="Courier New"/>
      </w:rPr>
    </w:lvl>
    <w:lvl w:ilvl="8" w:tplc="140A0005" w:tentative="1">
      <w:start w:val="1"/>
      <w:numFmt w:val="bullet"/>
      <w:lvlText w:val=""/>
      <w:lvlJc w:val="left"/>
      <w:pPr>
        <w:ind w:left="6480" w:hanging="360"/>
      </w:pPr>
      <w:rPr>
        <w:rFonts w:hint="default" w:ascii="Wingdings" w:hAnsi="Wingdings"/>
      </w:rPr>
    </w:lvl>
  </w:abstractNum>
  <w:abstractNum w:abstractNumId="4" w15:restartNumberingAfterBreak="0">
    <w:nsid w:val="0BDD5C6E"/>
    <w:multiLevelType w:val="multilevel"/>
    <w:tmpl w:val="51B026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0FC5226B"/>
    <w:multiLevelType w:val="multilevel"/>
    <w:tmpl w:val="03EE08C6"/>
    <w:lvl w:ilvl="0">
      <w:start w:val="1"/>
      <w:numFmt w:val="bullet"/>
      <w:lvlText w:val=""/>
      <w:lvlJc w:val="left"/>
      <w:pPr>
        <w:tabs>
          <w:tab w:val="num" w:pos="720"/>
        </w:tabs>
        <w:ind w:left="720" w:hanging="360"/>
      </w:pPr>
      <w:rPr>
        <w:rFonts w:hint="default" w:ascii="Wingdings" w:hAnsi="Wingdings"/>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2550B5A"/>
    <w:multiLevelType w:val="multilevel"/>
    <w:tmpl w:val="4E9ABD1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84D70E6"/>
    <w:multiLevelType w:val="multilevel"/>
    <w:tmpl w:val="4E9ABD1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1A416FF2"/>
    <w:multiLevelType w:val="multilevel"/>
    <w:tmpl w:val="A77845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0790284"/>
    <w:multiLevelType w:val="multilevel"/>
    <w:tmpl w:val="855819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20F74BBC"/>
    <w:multiLevelType w:val="multilevel"/>
    <w:tmpl w:val="47EEDBE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23C611E6"/>
    <w:multiLevelType w:val="hybridMultilevel"/>
    <w:tmpl w:val="A0A6A35C"/>
    <w:lvl w:ilvl="0" w:tplc="7938D316">
      <w:start w:val="1"/>
      <w:numFmt w:val="decimal"/>
      <w:lvlText w:val="%1."/>
      <w:lvlJc w:val="left"/>
      <w:pPr>
        <w:ind w:left="1172" w:hanging="360"/>
      </w:pPr>
      <w:rPr>
        <w:rFonts w:hint="default"/>
        <w:b/>
        <w:bCs/>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12" w15:restartNumberingAfterBreak="0">
    <w:nsid w:val="24A4699B"/>
    <w:multiLevelType w:val="hybridMultilevel"/>
    <w:tmpl w:val="81A035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63C7C8D"/>
    <w:multiLevelType w:val="multilevel"/>
    <w:tmpl w:val="2DD4A8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293C15DF"/>
    <w:multiLevelType w:val="multilevel"/>
    <w:tmpl w:val="6A1086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29F26B56"/>
    <w:multiLevelType w:val="multilevel"/>
    <w:tmpl w:val="2DD4A8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29FD15D3"/>
    <w:multiLevelType w:val="multilevel"/>
    <w:tmpl w:val="F40AA6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2F9223B8"/>
    <w:multiLevelType w:val="multilevel"/>
    <w:tmpl w:val="549435CC"/>
    <w:lvl w:ilvl="0">
      <w:start w:val="1"/>
      <w:numFmt w:val="bullet"/>
      <w:lvlText w:val=""/>
      <w:lvlJc w:val="left"/>
      <w:pPr>
        <w:tabs>
          <w:tab w:val="num" w:pos="720"/>
        </w:tabs>
        <w:ind w:left="720" w:hanging="360"/>
      </w:pPr>
      <w:rPr>
        <w:rFonts w:hint="default" w:ascii="Wingdings" w:hAnsi="Wingdings"/>
        <w:sz w:val="20"/>
      </w:rPr>
    </w:lvl>
    <w:lvl w:ilvl="1">
      <w:start w:val="1"/>
      <w:numFmt w:val="bullet"/>
      <w:lvlText w:val=""/>
      <w:lvlJc w:val="left"/>
      <w:pPr>
        <w:ind w:left="1440" w:hanging="360"/>
      </w:pPr>
      <w:rPr>
        <w:rFonts w:hint="default" w:ascii="Wingdings" w:hAnsi="Wingdings"/>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30963397"/>
    <w:multiLevelType w:val="multilevel"/>
    <w:tmpl w:val="E662E9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329C4625"/>
    <w:multiLevelType w:val="hybridMultilevel"/>
    <w:tmpl w:val="9490DF78"/>
    <w:lvl w:ilvl="0" w:tplc="140A0001">
      <w:start w:val="1"/>
      <w:numFmt w:val="bullet"/>
      <w:lvlText w:val=""/>
      <w:lvlJc w:val="left"/>
      <w:pPr>
        <w:ind w:left="720" w:hanging="360"/>
      </w:pPr>
      <w:rPr>
        <w:rFonts w:hint="default" w:ascii="Symbol" w:hAnsi="Symbol"/>
      </w:rPr>
    </w:lvl>
    <w:lvl w:ilvl="1" w:tplc="140A0003" w:tentative="1">
      <w:start w:val="1"/>
      <w:numFmt w:val="bullet"/>
      <w:lvlText w:val="o"/>
      <w:lvlJc w:val="left"/>
      <w:pPr>
        <w:ind w:left="1440" w:hanging="360"/>
      </w:pPr>
      <w:rPr>
        <w:rFonts w:hint="default" w:ascii="Courier New" w:hAnsi="Courier New" w:cs="Courier New"/>
      </w:rPr>
    </w:lvl>
    <w:lvl w:ilvl="2" w:tplc="140A0005" w:tentative="1">
      <w:start w:val="1"/>
      <w:numFmt w:val="bullet"/>
      <w:lvlText w:val=""/>
      <w:lvlJc w:val="left"/>
      <w:pPr>
        <w:ind w:left="2160" w:hanging="360"/>
      </w:pPr>
      <w:rPr>
        <w:rFonts w:hint="default" w:ascii="Wingdings" w:hAnsi="Wingdings"/>
      </w:rPr>
    </w:lvl>
    <w:lvl w:ilvl="3" w:tplc="140A0001" w:tentative="1">
      <w:start w:val="1"/>
      <w:numFmt w:val="bullet"/>
      <w:lvlText w:val=""/>
      <w:lvlJc w:val="left"/>
      <w:pPr>
        <w:ind w:left="2880" w:hanging="360"/>
      </w:pPr>
      <w:rPr>
        <w:rFonts w:hint="default" w:ascii="Symbol" w:hAnsi="Symbol"/>
      </w:rPr>
    </w:lvl>
    <w:lvl w:ilvl="4" w:tplc="140A0003" w:tentative="1">
      <w:start w:val="1"/>
      <w:numFmt w:val="bullet"/>
      <w:lvlText w:val="o"/>
      <w:lvlJc w:val="left"/>
      <w:pPr>
        <w:ind w:left="3600" w:hanging="360"/>
      </w:pPr>
      <w:rPr>
        <w:rFonts w:hint="default" w:ascii="Courier New" w:hAnsi="Courier New" w:cs="Courier New"/>
      </w:rPr>
    </w:lvl>
    <w:lvl w:ilvl="5" w:tplc="140A0005" w:tentative="1">
      <w:start w:val="1"/>
      <w:numFmt w:val="bullet"/>
      <w:lvlText w:val=""/>
      <w:lvlJc w:val="left"/>
      <w:pPr>
        <w:ind w:left="4320" w:hanging="360"/>
      </w:pPr>
      <w:rPr>
        <w:rFonts w:hint="default" w:ascii="Wingdings" w:hAnsi="Wingdings"/>
      </w:rPr>
    </w:lvl>
    <w:lvl w:ilvl="6" w:tplc="140A0001" w:tentative="1">
      <w:start w:val="1"/>
      <w:numFmt w:val="bullet"/>
      <w:lvlText w:val=""/>
      <w:lvlJc w:val="left"/>
      <w:pPr>
        <w:ind w:left="5040" w:hanging="360"/>
      </w:pPr>
      <w:rPr>
        <w:rFonts w:hint="default" w:ascii="Symbol" w:hAnsi="Symbol"/>
      </w:rPr>
    </w:lvl>
    <w:lvl w:ilvl="7" w:tplc="140A0003" w:tentative="1">
      <w:start w:val="1"/>
      <w:numFmt w:val="bullet"/>
      <w:lvlText w:val="o"/>
      <w:lvlJc w:val="left"/>
      <w:pPr>
        <w:ind w:left="5760" w:hanging="360"/>
      </w:pPr>
      <w:rPr>
        <w:rFonts w:hint="default" w:ascii="Courier New" w:hAnsi="Courier New" w:cs="Courier New"/>
      </w:rPr>
    </w:lvl>
    <w:lvl w:ilvl="8" w:tplc="140A0005" w:tentative="1">
      <w:start w:val="1"/>
      <w:numFmt w:val="bullet"/>
      <w:lvlText w:val=""/>
      <w:lvlJc w:val="left"/>
      <w:pPr>
        <w:ind w:left="6480" w:hanging="360"/>
      </w:pPr>
      <w:rPr>
        <w:rFonts w:hint="default" w:ascii="Wingdings" w:hAnsi="Wingdings"/>
      </w:rPr>
    </w:lvl>
  </w:abstractNum>
  <w:abstractNum w:abstractNumId="20" w15:restartNumberingAfterBreak="0">
    <w:nsid w:val="36790426"/>
    <w:multiLevelType w:val="hybridMultilevel"/>
    <w:tmpl w:val="B6DA679A"/>
    <w:lvl w:ilvl="0" w:tplc="140A0001">
      <w:start w:val="1"/>
      <w:numFmt w:val="bullet"/>
      <w:lvlText w:val=""/>
      <w:lvlJc w:val="left"/>
      <w:pPr>
        <w:ind w:left="360" w:hanging="360"/>
      </w:pPr>
      <w:rPr>
        <w:rFonts w:hint="default" w:ascii="Symbol" w:hAnsi="Symbol"/>
      </w:rPr>
    </w:lvl>
    <w:lvl w:ilvl="1" w:tplc="140A0003" w:tentative="1">
      <w:start w:val="1"/>
      <w:numFmt w:val="bullet"/>
      <w:lvlText w:val="o"/>
      <w:lvlJc w:val="left"/>
      <w:pPr>
        <w:ind w:left="1080" w:hanging="360"/>
      </w:pPr>
      <w:rPr>
        <w:rFonts w:hint="default" w:ascii="Courier New" w:hAnsi="Courier New" w:cs="Courier New"/>
      </w:rPr>
    </w:lvl>
    <w:lvl w:ilvl="2" w:tplc="140A0005" w:tentative="1">
      <w:start w:val="1"/>
      <w:numFmt w:val="bullet"/>
      <w:lvlText w:val=""/>
      <w:lvlJc w:val="left"/>
      <w:pPr>
        <w:ind w:left="1800" w:hanging="360"/>
      </w:pPr>
      <w:rPr>
        <w:rFonts w:hint="default" w:ascii="Wingdings" w:hAnsi="Wingdings"/>
      </w:rPr>
    </w:lvl>
    <w:lvl w:ilvl="3" w:tplc="140A0001" w:tentative="1">
      <w:start w:val="1"/>
      <w:numFmt w:val="bullet"/>
      <w:lvlText w:val=""/>
      <w:lvlJc w:val="left"/>
      <w:pPr>
        <w:ind w:left="2520" w:hanging="360"/>
      </w:pPr>
      <w:rPr>
        <w:rFonts w:hint="default" w:ascii="Symbol" w:hAnsi="Symbol"/>
      </w:rPr>
    </w:lvl>
    <w:lvl w:ilvl="4" w:tplc="140A0003" w:tentative="1">
      <w:start w:val="1"/>
      <w:numFmt w:val="bullet"/>
      <w:lvlText w:val="o"/>
      <w:lvlJc w:val="left"/>
      <w:pPr>
        <w:ind w:left="3240" w:hanging="360"/>
      </w:pPr>
      <w:rPr>
        <w:rFonts w:hint="default" w:ascii="Courier New" w:hAnsi="Courier New" w:cs="Courier New"/>
      </w:rPr>
    </w:lvl>
    <w:lvl w:ilvl="5" w:tplc="140A0005" w:tentative="1">
      <w:start w:val="1"/>
      <w:numFmt w:val="bullet"/>
      <w:lvlText w:val=""/>
      <w:lvlJc w:val="left"/>
      <w:pPr>
        <w:ind w:left="3960" w:hanging="360"/>
      </w:pPr>
      <w:rPr>
        <w:rFonts w:hint="default" w:ascii="Wingdings" w:hAnsi="Wingdings"/>
      </w:rPr>
    </w:lvl>
    <w:lvl w:ilvl="6" w:tplc="140A0001" w:tentative="1">
      <w:start w:val="1"/>
      <w:numFmt w:val="bullet"/>
      <w:lvlText w:val=""/>
      <w:lvlJc w:val="left"/>
      <w:pPr>
        <w:ind w:left="4680" w:hanging="360"/>
      </w:pPr>
      <w:rPr>
        <w:rFonts w:hint="default" w:ascii="Symbol" w:hAnsi="Symbol"/>
      </w:rPr>
    </w:lvl>
    <w:lvl w:ilvl="7" w:tplc="140A0003" w:tentative="1">
      <w:start w:val="1"/>
      <w:numFmt w:val="bullet"/>
      <w:lvlText w:val="o"/>
      <w:lvlJc w:val="left"/>
      <w:pPr>
        <w:ind w:left="5400" w:hanging="360"/>
      </w:pPr>
      <w:rPr>
        <w:rFonts w:hint="default" w:ascii="Courier New" w:hAnsi="Courier New" w:cs="Courier New"/>
      </w:rPr>
    </w:lvl>
    <w:lvl w:ilvl="8" w:tplc="140A0005" w:tentative="1">
      <w:start w:val="1"/>
      <w:numFmt w:val="bullet"/>
      <w:lvlText w:val=""/>
      <w:lvlJc w:val="left"/>
      <w:pPr>
        <w:ind w:left="6120" w:hanging="360"/>
      </w:pPr>
      <w:rPr>
        <w:rFonts w:hint="default" w:ascii="Wingdings" w:hAnsi="Wingdings"/>
      </w:rPr>
    </w:lvl>
  </w:abstractNum>
  <w:abstractNum w:abstractNumId="21" w15:restartNumberingAfterBreak="0">
    <w:nsid w:val="369E1785"/>
    <w:multiLevelType w:val="multilevel"/>
    <w:tmpl w:val="21C611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36E35C20"/>
    <w:multiLevelType w:val="hybridMultilevel"/>
    <w:tmpl w:val="E5B85860"/>
    <w:lvl w:ilvl="0" w:tplc="3EE6674A">
      <w:start w:val="1"/>
      <w:numFmt w:val="decimal"/>
      <w:lvlText w:val="%1-"/>
      <w:lvlJc w:val="left"/>
      <w:pPr>
        <w:ind w:left="720" w:hanging="360"/>
      </w:pPr>
      <w:rPr>
        <w:rFonts w:hint="default"/>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3" w15:restartNumberingAfterBreak="0">
    <w:nsid w:val="3B2A71E9"/>
    <w:multiLevelType w:val="multilevel"/>
    <w:tmpl w:val="2DD4A8C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3CD15CB2"/>
    <w:multiLevelType w:val="multilevel"/>
    <w:tmpl w:val="A85EB6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3D7A2DF8"/>
    <w:multiLevelType w:val="multilevel"/>
    <w:tmpl w:val="A7FCECB6"/>
    <w:lvl w:ilvl="0">
      <w:start w:val="1"/>
      <w:numFmt w:val="bullet"/>
      <w:lvlText w:val=""/>
      <w:lvlJc w:val="left"/>
      <w:pPr>
        <w:tabs>
          <w:tab w:val="num" w:pos="720"/>
        </w:tabs>
        <w:ind w:left="720" w:hanging="360"/>
      </w:pPr>
      <w:rPr>
        <w:rFonts w:hint="default" w:ascii="Wingdings" w:hAnsi="Wingdings"/>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3DD13AD4"/>
    <w:multiLevelType w:val="hybridMultilevel"/>
    <w:tmpl w:val="115C59C8"/>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7" w15:restartNumberingAfterBreak="0">
    <w:nsid w:val="431428F2"/>
    <w:multiLevelType w:val="multilevel"/>
    <w:tmpl w:val="22EE51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440253F9"/>
    <w:multiLevelType w:val="hybridMultilevel"/>
    <w:tmpl w:val="6B981470"/>
    <w:lvl w:ilvl="0" w:tplc="140A0001">
      <w:start w:val="1"/>
      <w:numFmt w:val="bullet"/>
      <w:lvlText w:val=""/>
      <w:lvlJc w:val="left"/>
      <w:pPr>
        <w:ind w:left="720" w:hanging="360"/>
      </w:pPr>
      <w:rPr>
        <w:rFonts w:hint="default" w:ascii="Symbol" w:hAnsi="Symbol"/>
      </w:rPr>
    </w:lvl>
    <w:lvl w:ilvl="1" w:tplc="140A0003" w:tentative="1">
      <w:start w:val="1"/>
      <w:numFmt w:val="bullet"/>
      <w:lvlText w:val="o"/>
      <w:lvlJc w:val="left"/>
      <w:pPr>
        <w:ind w:left="1440" w:hanging="360"/>
      </w:pPr>
      <w:rPr>
        <w:rFonts w:hint="default" w:ascii="Courier New" w:hAnsi="Courier New" w:cs="Courier New"/>
      </w:rPr>
    </w:lvl>
    <w:lvl w:ilvl="2" w:tplc="140A0005" w:tentative="1">
      <w:start w:val="1"/>
      <w:numFmt w:val="bullet"/>
      <w:lvlText w:val=""/>
      <w:lvlJc w:val="left"/>
      <w:pPr>
        <w:ind w:left="2160" w:hanging="360"/>
      </w:pPr>
      <w:rPr>
        <w:rFonts w:hint="default" w:ascii="Wingdings" w:hAnsi="Wingdings"/>
      </w:rPr>
    </w:lvl>
    <w:lvl w:ilvl="3" w:tplc="140A0001" w:tentative="1">
      <w:start w:val="1"/>
      <w:numFmt w:val="bullet"/>
      <w:lvlText w:val=""/>
      <w:lvlJc w:val="left"/>
      <w:pPr>
        <w:ind w:left="2880" w:hanging="360"/>
      </w:pPr>
      <w:rPr>
        <w:rFonts w:hint="default" w:ascii="Symbol" w:hAnsi="Symbol"/>
      </w:rPr>
    </w:lvl>
    <w:lvl w:ilvl="4" w:tplc="140A0003" w:tentative="1">
      <w:start w:val="1"/>
      <w:numFmt w:val="bullet"/>
      <w:lvlText w:val="o"/>
      <w:lvlJc w:val="left"/>
      <w:pPr>
        <w:ind w:left="3600" w:hanging="360"/>
      </w:pPr>
      <w:rPr>
        <w:rFonts w:hint="default" w:ascii="Courier New" w:hAnsi="Courier New" w:cs="Courier New"/>
      </w:rPr>
    </w:lvl>
    <w:lvl w:ilvl="5" w:tplc="140A0005" w:tentative="1">
      <w:start w:val="1"/>
      <w:numFmt w:val="bullet"/>
      <w:lvlText w:val=""/>
      <w:lvlJc w:val="left"/>
      <w:pPr>
        <w:ind w:left="4320" w:hanging="360"/>
      </w:pPr>
      <w:rPr>
        <w:rFonts w:hint="default" w:ascii="Wingdings" w:hAnsi="Wingdings"/>
      </w:rPr>
    </w:lvl>
    <w:lvl w:ilvl="6" w:tplc="140A0001" w:tentative="1">
      <w:start w:val="1"/>
      <w:numFmt w:val="bullet"/>
      <w:lvlText w:val=""/>
      <w:lvlJc w:val="left"/>
      <w:pPr>
        <w:ind w:left="5040" w:hanging="360"/>
      </w:pPr>
      <w:rPr>
        <w:rFonts w:hint="default" w:ascii="Symbol" w:hAnsi="Symbol"/>
      </w:rPr>
    </w:lvl>
    <w:lvl w:ilvl="7" w:tplc="140A0003" w:tentative="1">
      <w:start w:val="1"/>
      <w:numFmt w:val="bullet"/>
      <w:lvlText w:val="o"/>
      <w:lvlJc w:val="left"/>
      <w:pPr>
        <w:ind w:left="5760" w:hanging="360"/>
      </w:pPr>
      <w:rPr>
        <w:rFonts w:hint="default" w:ascii="Courier New" w:hAnsi="Courier New" w:cs="Courier New"/>
      </w:rPr>
    </w:lvl>
    <w:lvl w:ilvl="8" w:tplc="140A0005" w:tentative="1">
      <w:start w:val="1"/>
      <w:numFmt w:val="bullet"/>
      <w:lvlText w:val=""/>
      <w:lvlJc w:val="left"/>
      <w:pPr>
        <w:ind w:left="6480" w:hanging="360"/>
      </w:pPr>
      <w:rPr>
        <w:rFonts w:hint="default" w:ascii="Wingdings" w:hAnsi="Wingdings"/>
      </w:rPr>
    </w:lvl>
  </w:abstractNum>
  <w:abstractNum w:abstractNumId="29" w15:restartNumberingAfterBreak="0">
    <w:nsid w:val="48790E6B"/>
    <w:multiLevelType w:val="multilevel"/>
    <w:tmpl w:val="2DD4A8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49FC16FE"/>
    <w:multiLevelType w:val="multilevel"/>
    <w:tmpl w:val="2DD4A8C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4AB132C9"/>
    <w:multiLevelType w:val="multilevel"/>
    <w:tmpl w:val="7E1EE2E2"/>
    <w:lvl w:ilvl="0">
      <w:start w:val="1"/>
      <w:numFmt w:val="bullet"/>
      <w:lvlText w:val=""/>
      <w:lvlJc w:val="left"/>
      <w:pPr>
        <w:tabs>
          <w:tab w:val="num" w:pos="720"/>
        </w:tabs>
        <w:ind w:left="720" w:hanging="360"/>
      </w:pPr>
      <w:rPr>
        <w:rFonts w:hint="default" w:ascii="Wingdings" w:hAnsi="Wingdings"/>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4F373867"/>
    <w:multiLevelType w:val="multilevel"/>
    <w:tmpl w:val="FBDCF0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517426A4"/>
    <w:multiLevelType w:val="multilevel"/>
    <w:tmpl w:val="1988D1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55421F60"/>
    <w:multiLevelType w:val="multilevel"/>
    <w:tmpl w:val="D4BA7C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55B42276"/>
    <w:multiLevelType w:val="multilevel"/>
    <w:tmpl w:val="3D508E4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ind w:left="1440" w:hanging="360"/>
      </w:pPr>
      <w:rPr>
        <w:rFonts w:hint="default" w:ascii="Wingdings" w:hAnsi="Wingdings"/>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55BC5463"/>
    <w:multiLevelType w:val="multilevel"/>
    <w:tmpl w:val="37C84F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58ED4A69"/>
    <w:multiLevelType w:val="multilevel"/>
    <w:tmpl w:val="D4A8E6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 w15:restartNumberingAfterBreak="0">
    <w:nsid w:val="58FA3D6D"/>
    <w:multiLevelType w:val="hybridMultilevel"/>
    <w:tmpl w:val="A150F92C"/>
    <w:lvl w:ilvl="0" w:tplc="140A0001">
      <w:start w:val="1"/>
      <w:numFmt w:val="bullet"/>
      <w:lvlText w:val=""/>
      <w:lvlJc w:val="left"/>
      <w:pPr>
        <w:ind w:left="720" w:hanging="360"/>
      </w:pPr>
      <w:rPr>
        <w:rFonts w:hint="default" w:ascii="Symbol" w:hAnsi="Symbol"/>
      </w:rPr>
    </w:lvl>
    <w:lvl w:ilvl="1" w:tplc="140A0003" w:tentative="1">
      <w:start w:val="1"/>
      <w:numFmt w:val="bullet"/>
      <w:lvlText w:val="o"/>
      <w:lvlJc w:val="left"/>
      <w:pPr>
        <w:ind w:left="1440" w:hanging="360"/>
      </w:pPr>
      <w:rPr>
        <w:rFonts w:hint="default" w:ascii="Courier New" w:hAnsi="Courier New" w:cs="Courier New"/>
      </w:rPr>
    </w:lvl>
    <w:lvl w:ilvl="2" w:tplc="140A0005" w:tentative="1">
      <w:start w:val="1"/>
      <w:numFmt w:val="bullet"/>
      <w:lvlText w:val=""/>
      <w:lvlJc w:val="left"/>
      <w:pPr>
        <w:ind w:left="2160" w:hanging="360"/>
      </w:pPr>
      <w:rPr>
        <w:rFonts w:hint="default" w:ascii="Wingdings" w:hAnsi="Wingdings"/>
      </w:rPr>
    </w:lvl>
    <w:lvl w:ilvl="3" w:tplc="140A0001" w:tentative="1">
      <w:start w:val="1"/>
      <w:numFmt w:val="bullet"/>
      <w:lvlText w:val=""/>
      <w:lvlJc w:val="left"/>
      <w:pPr>
        <w:ind w:left="2880" w:hanging="360"/>
      </w:pPr>
      <w:rPr>
        <w:rFonts w:hint="default" w:ascii="Symbol" w:hAnsi="Symbol"/>
      </w:rPr>
    </w:lvl>
    <w:lvl w:ilvl="4" w:tplc="140A0003" w:tentative="1">
      <w:start w:val="1"/>
      <w:numFmt w:val="bullet"/>
      <w:lvlText w:val="o"/>
      <w:lvlJc w:val="left"/>
      <w:pPr>
        <w:ind w:left="3600" w:hanging="360"/>
      </w:pPr>
      <w:rPr>
        <w:rFonts w:hint="default" w:ascii="Courier New" w:hAnsi="Courier New" w:cs="Courier New"/>
      </w:rPr>
    </w:lvl>
    <w:lvl w:ilvl="5" w:tplc="140A0005" w:tentative="1">
      <w:start w:val="1"/>
      <w:numFmt w:val="bullet"/>
      <w:lvlText w:val=""/>
      <w:lvlJc w:val="left"/>
      <w:pPr>
        <w:ind w:left="4320" w:hanging="360"/>
      </w:pPr>
      <w:rPr>
        <w:rFonts w:hint="default" w:ascii="Wingdings" w:hAnsi="Wingdings"/>
      </w:rPr>
    </w:lvl>
    <w:lvl w:ilvl="6" w:tplc="140A0001" w:tentative="1">
      <w:start w:val="1"/>
      <w:numFmt w:val="bullet"/>
      <w:lvlText w:val=""/>
      <w:lvlJc w:val="left"/>
      <w:pPr>
        <w:ind w:left="5040" w:hanging="360"/>
      </w:pPr>
      <w:rPr>
        <w:rFonts w:hint="default" w:ascii="Symbol" w:hAnsi="Symbol"/>
      </w:rPr>
    </w:lvl>
    <w:lvl w:ilvl="7" w:tplc="140A0003" w:tentative="1">
      <w:start w:val="1"/>
      <w:numFmt w:val="bullet"/>
      <w:lvlText w:val="o"/>
      <w:lvlJc w:val="left"/>
      <w:pPr>
        <w:ind w:left="5760" w:hanging="360"/>
      </w:pPr>
      <w:rPr>
        <w:rFonts w:hint="default" w:ascii="Courier New" w:hAnsi="Courier New" w:cs="Courier New"/>
      </w:rPr>
    </w:lvl>
    <w:lvl w:ilvl="8" w:tplc="140A0005" w:tentative="1">
      <w:start w:val="1"/>
      <w:numFmt w:val="bullet"/>
      <w:lvlText w:val=""/>
      <w:lvlJc w:val="left"/>
      <w:pPr>
        <w:ind w:left="6480" w:hanging="360"/>
      </w:pPr>
      <w:rPr>
        <w:rFonts w:hint="default" w:ascii="Wingdings" w:hAnsi="Wingdings"/>
      </w:rPr>
    </w:lvl>
  </w:abstractNum>
  <w:abstractNum w:abstractNumId="39" w15:restartNumberingAfterBreak="0">
    <w:nsid w:val="5A651007"/>
    <w:multiLevelType w:val="multilevel"/>
    <w:tmpl w:val="A7FCECB6"/>
    <w:lvl w:ilvl="0">
      <w:start w:val="1"/>
      <w:numFmt w:val="bullet"/>
      <w:lvlText w:val=""/>
      <w:lvlJc w:val="left"/>
      <w:pPr>
        <w:tabs>
          <w:tab w:val="num" w:pos="720"/>
        </w:tabs>
        <w:ind w:left="720" w:hanging="360"/>
      </w:pPr>
      <w:rPr>
        <w:rFonts w:hint="default" w:ascii="Wingdings" w:hAnsi="Wingdings"/>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0" w15:restartNumberingAfterBreak="0">
    <w:nsid w:val="5EE700C5"/>
    <w:multiLevelType w:val="multilevel"/>
    <w:tmpl w:val="4B1CC2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1" w15:restartNumberingAfterBreak="0">
    <w:nsid w:val="5FF63E56"/>
    <w:multiLevelType w:val="multilevel"/>
    <w:tmpl w:val="A7FCECB6"/>
    <w:lvl w:ilvl="0">
      <w:start w:val="1"/>
      <w:numFmt w:val="bullet"/>
      <w:lvlText w:val=""/>
      <w:lvlJc w:val="left"/>
      <w:pPr>
        <w:tabs>
          <w:tab w:val="num" w:pos="720"/>
        </w:tabs>
        <w:ind w:left="720" w:hanging="360"/>
      </w:pPr>
      <w:rPr>
        <w:rFonts w:hint="default" w:ascii="Wingdings" w:hAnsi="Wingdings"/>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2" w15:restartNumberingAfterBreak="0">
    <w:nsid w:val="671C7453"/>
    <w:multiLevelType w:val="hybridMultilevel"/>
    <w:tmpl w:val="6486BE52"/>
    <w:lvl w:ilvl="0" w:tplc="EE0A7C6C">
      <w:start w:val="1"/>
      <w:numFmt w:val="decimal"/>
      <w:lvlText w:val="%1."/>
      <w:lvlJc w:val="left"/>
      <w:pPr>
        <w:ind w:left="812" w:hanging="360"/>
      </w:pPr>
      <w:rPr>
        <w:rFonts w:hint="default"/>
        <w:b/>
        <w:bCs/>
      </w:rPr>
    </w:lvl>
    <w:lvl w:ilvl="1" w:tplc="140A0019" w:tentative="1">
      <w:start w:val="1"/>
      <w:numFmt w:val="lowerLetter"/>
      <w:lvlText w:val="%2."/>
      <w:lvlJc w:val="left"/>
      <w:pPr>
        <w:ind w:left="1532" w:hanging="360"/>
      </w:pPr>
    </w:lvl>
    <w:lvl w:ilvl="2" w:tplc="140A001B" w:tentative="1">
      <w:start w:val="1"/>
      <w:numFmt w:val="lowerRoman"/>
      <w:lvlText w:val="%3."/>
      <w:lvlJc w:val="right"/>
      <w:pPr>
        <w:ind w:left="2252" w:hanging="180"/>
      </w:pPr>
    </w:lvl>
    <w:lvl w:ilvl="3" w:tplc="140A000F" w:tentative="1">
      <w:start w:val="1"/>
      <w:numFmt w:val="decimal"/>
      <w:lvlText w:val="%4."/>
      <w:lvlJc w:val="left"/>
      <w:pPr>
        <w:ind w:left="2972" w:hanging="360"/>
      </w:pPr>
    </w:lvl>
    <w:lvl w:ilvl="4" w:tplc="140A0019" w:tentative="1">
      <w:start w:val="1"/>
      <w:numFmt w:val="lowerLetter"/>
      <w:lvlText w:val="%5."/>
      <w:lvlJc w:val="left"/>
      <w:pPr>
        <w:ind w:left="3692" w:hanging="360"/>
      </w:pPr>
    </w:lvl>
    <w:lvl w:ilvl="5" w:tplc="140A001B" w:tentative="1">
      <w:start w:val="1"/>
      <w:numFmt w:val="lowerRoman"/>
      <w:lvlText w:val="%6."/>
      <w:lvlJc w:val="right"/>
      <w:pPr>
        <w:ind w:left="4412" w:hanging="180"/>
      </w:pPr>
    </w:lvl>
    <w:lvl w:ilvl="6" w:tplc="140A000F" w:tentative="1">
      <w:start w:val="1"/>
      <w:numFmt w:val="decimal"/>
      <w:lvlText w:val="%7."/>
      <w:lvlJc w:val="left"/>
      <w:pPr>
        <w:ind w:left="5132" w:hanging="360"/>
      </w:pPr>
    </w:lvl>
    <w:lvl w:ilvl="7" w:tplc="140A0019" w:tentative="1">
      <w:start w:val="1"/>
      <w:numFmt w:val="lowerLetter"/>
      <w:lvlText w:val="%8."/>
      <w:lvlJc w:val="left"/>
      <w:pPr>
        <w:ind w:left="5852" w:hanging="360"/>
      </w:pPr>
    </w:lvl>
    <w:lvl w:ilvl="8" w:tplc="140A001B" w:tentative="1">
      <w:start w:val="1"/>
      <w:numFmt w:val="lowerRoman"/>
      <w:lvlText w:val="%9."/>
      <w:lvlJc w:val="right"/>
      <w:pPr>
        <w:ind w:left="6572" w:hanging="180"/>
      </w:pPr>
    </w:lvl>
  </w:abstractNum>
  <w:abstractNum w:abstractNumId="43" w15:restartNumberingAfterBreak="0">
    <w:nsid w:val="70AB1904"/>
    <w:multiLevelType w:val="multilevel"/>
    <w:tmpl w:val="DE96A8E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4" w15:restartNumberingAfterBreak="0">
    <w:nsid w:val="70EB29DA"/>
    <w:multiLevelType w:val="multilevel"/>
    <w:tmpl w:val="A7FCECB6"/>
    <w:lvl w:ilvl="0">
      <w:start w:val="1"/>
      <w:numFmt w:val="bullet"/>
      <w:lvlText w:val=""/>
      <w:lvlJc w:val="left"/>
      <w:pPr>
        <w:tabs>
          <w:tab w:val="num" w:pos="720"/>
        </w:tabs>
        <w:ind w:left="720" w:hanging="360"/>
      </w:pPr>
      <w:rPr>
        <w:rFonts w:hint="default" w:ascii="Wingdings" w:hAnsi="Wingdings"/>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5" w15:restartNumberingAfterBreak="0">
    <w:nsid w:val="73CD526E"/>
    <w:multiLevelType w:val="multilevel"/>
    <w:tmpl w:val="2904F5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6" w15:restartNumberingAfterBreak="0">
    <w:nsid w:val="78AC3420"/>
    <w:multiLevelType w:val="hybridMultilevel"/>
    <w:tmpl w:val="77B857CA"/>
    <w:lvl w:ilvl="0" w:tplc="140A0001">
      <w:start w:val="1"/>
      <w:numFmt w:val="bullet"/>
      <w:lvlText w:val=""/>
      <w:lvlJc w:val="left"/>
      <w:pPr>
        <w:ind w:left="720" w:hanging="360"/>
      </w:pPr>
      <w:rPr>
        <w:rFonts w:hint="default" w:ascii="Symbol" w:hAnsi="Symbol"/>
      </w:rPr>
    </w:lvl>
    <w:lvl w:ilvl="1" w:tplc="140A0003" w:tentative="1">
      <w:start w:val="1"/>
      <w:numFmt w:val="bullet"/>
      <w:lvlText w:val="o"/>
      <w:lvlJc w:val="left"/>
      <w:pPr>
        <w:ind w:left="1440" w:hanging="360"/>
      </w:pPr>
      <w:rPr>
        <w:rFonts w:hint="default" w:ascii="Courier New" w:hAnsi="Courier New" w:cs="Courier New"/>
      </w:rPr>
    </w:lvl>
    <w:lvl w:ilvl="2" w:tplc="140A0005" w:tentative="1">
      <w:start w:val="1"/>
      <w:numFmt w:val="bullet"/>
      <w:lvlText w:val=""/>
      <w:lvlJc w:val="left"/>
      <w:pPr>
        <w:ind w:left="2160" w:hanging="360"/>
      </w:pPr>
      <w:rPr>
        <w:rFonts w:hint="default" w:ascii="Wingdings" w:hAnsi="Wingdings"/>
      </w:rPr>
    </w:lvl>
    <w:lvl w:ilvl="3" w:tplc="140A0001" w:tentative="1">
      <w:start w:val="1"/>
      <w:numFmt w:val="bullet"/>
      <w:lvlText w:val=""/>
      <w:lvlJc w:val="left"/>
      <w:pPr>
        <w:ind w:left="2880" w:hanging="360"/>
      </w:pPr>
      <w:rPr>
        <w:rFonts w:hint="default" w:ascii="Symbol" w:hAnsi="Symbol"/>
      </w:rPr>
    </w:lvl>
    <w:lvl w:ilvl="4" w:tplc="140A0003" w:tentative="1">
      <w:start w:val="1"/>
      <w:numFmt w:val="bullet"/>
      <w:lvlText w:val="o"/>
      <w:lvlJc w:val="left"/>
      <w:pPr>
        <w:ind w:left="3600" w:hanging="360"/>
      </w:pPr>
      <w:rPr>
        <w:rFonts w:hint="default" w:ascii="Courier New" w:hAnsi="Courier New" w:cs="Courier New"/>
      </w:rPr>
    </w:lvl>
    <w:lvl w:ilvl="5" w:tplc="140A0005" w:tentative="1">
      <w:start w:val="1"/>
      <w:numFmt w:val="bullet"/>
      <w:lvlText w:val=""/>
      <w:lvlJc w:val="left"/>
      <w:pPr>
        <w:ind w:left="4320" w:hanging="360"/>
      </w:pPr>
      <w:rPr>
        <w:rFonts w:hint="default" w:ascii="Wingdings" w:hAnsi="Wingdings"/>
      </w:rPr>
    </w:lvl>
    <w:lvl w:ilvl="6" w:tplc="140A0001" w:tentative="1">
      <w:start w:val="1"/>
      <w:numFmt w:val="bullet"/>
      <w:lvlText w:val=""/>
      <w:lvlJc w:val="left"/>
      <w:pPr>
        <w:ind w:left="5040" w:hanging="360"/>
      </w:pPr>
      <w:rPr>
        <w:rFonts w:hint="default" w:ascii="Symbol" w:hAnsi="Symbol"/>
      </w:rPr>
    </w:lvl>
    <w:lvl w:ilvl="7" w:tplc="140A0003" w:tentative="1">
      <w:start w:val="1"/>
      <w:numFmt w:val="bullet"/>
      <w:lvlText w:val="o"/>
      <w:lvlJc w:val="left"/>
      <w:pPr>
        <w:ind w:left="5760" w:hanging="360"/>
      </w:pPr>
      <w:rPr>
        <w:rFonts w:hint="default" w:ascii="Courier New" w:hAnsi="Courier New" w:cs="Courier New"/>
      </w:rPr>
    </w:lvl>
    <w:lvl w:ilvl="8" w:tplc="140A0005" w:tentative="1">
      <w:start w:val="1"/>
      <w:numFmt w:val="bullet"/>
      <w:lvlText w:val=""/>
      <w:lvlJc w:val="left"/>
      <w:pPr>
        <w:ind w:left="6480" w:hanging="360"/>
      </w:pPr>
      <w:rPr>
        <w:rFonts w:hint="default" w:ascii="Wingdings" w:hAnsi="Wingdings"/>
      </w:rPr>
    </w:lvl>
  </w:abstractNum>
  <w:abstractNum w:abstractNumId="47" w15:restartNumberingAfterBreak="0">
    <w:nsid w:val="7E9459AA"/>
    <w:multiLevelType w:val="multilevel"/>
    <w:tmpl w:val="A7FCECB6"/>
    <w:lvl w:ilvl="0">
      <w:start w:val="1"/>
      <w:numFmt w:val="bullet"/>
      <w:lvlText w:val=""/>
      <w:lvlJc w:val="left"/>
      <w:pPr>
        <w:tabs>
          <w:tab w:val="num" w:pos="720"/>
        </w:tabs>
        <w:ind w:left="720" w:hanging="360"/>
      </w:pPr>
      <w:rPr>
        <w:rFonts w:hint="default" w:ascii="Wingdings" w:hAnsi="Wingdings"/>
        <w:sz w:val="20"/>
      </w:rPr>
    </w:lvl>
    <w:lvl w:ilvl="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8" w15:restartNumberingAfterBreak="0">
    <w:nsid w:val="7EF60AA9"/>
    <w:multiLevelType w:val="multilevel"/>
    <w:tmpl w:val="4EA8DE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9" w15:restartNumberingAfterBreak="0">
    <w:nsid w:val="7F471563"/>
    <w:multiLevelType w:val="hybridMultilevel"/>
    <w:tmpl w:val="158CE8BE"/>
    <w:lvl w:ilvl="0" w:tplc="5AB8A0EC">
      <w:start w:val="1"/>
      <w:numFmt w:val="decimal"/>
      <w:lvlText w:val="%1."/>
      <w:lvlJc w:val="left"/>
      <w:pPr>
        <w:ind w:left="1080" w:hanging="360"/>
      </w:pPr>
      <w:rPr>
        <w:b/>
        <w:bCs/>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num w:numId="1" w16cid:durableId="1713572385">
    <w:abstractNumId w:val="20"/>
  </w:num>
  <w:num w:numId="2" w16cid:durableId="289484402">
    <w:abstractNumId w:val="46"/>
  </w:num>
  <w:num w:numId="3" w16cid:durableId="739717380">
    <w:abstractNumId w:val="22"/>
  </w:num>
  <w:num w:numId="4" w16cid:durableId="1015377533">
    <w:abstractNumId w:val="12"/>
  </w:num>
  <w:num w:numId="5" w16cid:durableId="473134377">
    <w:abstractNumId w:val="37"/>
  </w:num>
  <w:num w:numId="6" w16cid:durableId="1438259216">
    <w:abstractNumId w:val="33"/>
  </w:num>
  <w:num w:numId="7" w16cid:durableId="883448784">
    <w:abstractNumId w:val="8"/>
  </w:num>
  <w:num w:numId="8" w16cid:durableId="2042439979">
    <w:abstractNumId w:val="2"/>
  </w:num>
  <w:num w:numId="9" w16cid:durableId="916131629">
    <w:abstractNumId w:val="48"/>
  </w:num>
  <w:num w:numId="10" w16cid:durableId="1193761570">
    <w:abstractNumId w:val="34"/>
  </w:num>
  <w:num w:numId="11" w16cid:durableId="912861986">
    <w:abstractNumId w:val="1"/>
  </w:num>
  <w:num w:numId="12" w16cid:durableId="275597846">
    <w:abstractNumId w:val="27"/>
  </w:num>
  <w:num w:numId="13" w16cid:durableId="833226486">
    <w:abstractNumId w:val="28"/>
  </w:num>
  <w:num w:numId="14" w16cid:durableId="1904557200">
    <w:abstractNumId w:val="19"/>
  </w:num>
  <w:num w:numId="15" w16cid:durableId="1222401271">
    <w:abstractNumId w:val="4"/>
  </w:num>
  <w:num w:numId="16" w16cid:durableId="542670678">
    <w:abstractNumId w:val="21"/>
  </w:num>
  <w:num w:numId="17" w16cid:durableId="1187670802">
    <w:abstractNumId w:val="38"/>
  </w:num>
  <w:num w:numId="18" w16cid:durableId="1508399113">
    <w:abstractNumId w:val="18"/>
  </w:num>
  <w:num w:numId="19" w16cid:durableId="268245366">
    <w:abstractNumId w:val="36"/>
  </w:num>
  <w:num w:numId="20" w16cid:durableId="139932239">
    <w:abstractNumId w:val="40"/>
  </w:num>
  <w:num w:numId="21" w16cid:durableId="1079135271">
    <w:abstractNumId w:val="9"/>
  </w:num>
  <w:num w:numId="22" w16cid:durableId="263542076">
    <w:abstractNumId w:val="32"/>
  </w:num>
  <w:num w:numId="23" w16cid:durableId="1644431183">
    <w:abstractNumId w:val="14"/>
  </w:num>
  <w:num w:numId="24" w16cid:durableId="1079328061">
    <w:abstractNumId w:val="49"/>
  </w:num>
  <w:num w:numId="25" w16cid:durableId="174735663">
    <w:abstractNumId w:val="42"/>
  </w:num>
  <w:num w:numId="26" w16cid:durableId="381254868">
    <w:abstractNumId w:val="0"/>
  </w:num>
  <w:num w:numId="27" w16cid:durableId="1902791248">
    <w:abstractNumId w:val="11"/>
  </w:num>
  <w:num w:numId="28" w16cid:durableId="244345440">
    <w:abstractNumId w:val="5"/>
  </w:num>
  <w:num w:numId="29" w16cid:durableId="1937402364">
    <w:abstractNumId w:val="31"/>
  </w:num>
  <w:num w:numId="30" w16cid:durableId="819734722">
    <w:abstractNumId w:val="25"/>
  </w:num>
  <w:num w:numId="31" w16cid:durableId="132137353">
    <w:abstractNumId w:val="44"/>
  </w:num>
  <w:num w:numId="32" w16cid:durableId="1629238713">
    <w:abstractNumId w:val="10"/>
  </w:num>
  <w:num w:numId="33" w16cid:durableId="1106270889">
    <w:abstractNumId w:val="39"/>
  </w:num>
  <w:num w:numId="34" w16cid:durableId="467625337">
    <w:abstractNumId w:val="6"/>
  </w:num>
  <w:num w:numId="35" w16cid:durableId="1966501415">
    <w:abstractNumId w:val="7"/>
  </w:num>
  <w:num w:numId="36" w16cid:durableId="1490440125">
    <w:abstractNumId w:val="26"/>
  </w:num>
  <w:num w:numId="37" w16cid:durableId="1574121454">
    <w:abstractNumId w:val="47"/>
  </w:num>
  <w:num w:numId="38" w16cid:durableId="1280599192">
    <w:abstractNumId w:val="41"/>
  </w:num>
  <w:num w:numId="39" w16cid:durableId="1397363488">
    <w:abstractNumId w:val="43"/>
  </w:num>
  <w:num w:numId="40" w16cid:durableId="72968419">
    <w:abstractNumId w:val="17"/>
  </w:num>
  <w:num w:numId="41" w16cid:durableId="1223449763">
    <w:abstractNumId w:val="23"/>
  </w:num>
  <w:num w:numId="42" w16cid:durableId="886113251">
    <w:abstractNumId w:val="30"/>
  </w:num>
  <w:num w:numId="43" w16cid:durableId="1234315837">
    <w:abstractNumId w:val="35"/>
  </w:num>
  <w:num w:numId="44" w16cid:durableId="2105565646">
    <w:abstractNumId w:val="15"/>
  </w:num>
  <w:num w:numId="45" w16cid:durableId="1303730202">
    <w:abstractNumId w:val="29"/>
  </w:num>
  <w:num w:numId="46" w16cid:durableId="1920601492">
    <w:abstractNumId w:val="13"/>
  </w:num>
  <w:num w:numId="47" w16cid:durableId="329523631">
    <w:abstractNumId w:val="16"/>
  </w:num>
  <w:num w:numId="48" w16cid:durableId="207959003">
    <w:abstractNumId w:val="3"/>
  </w:num>
  <w:num w:numId="49" w16cid:durableId="939871479">
    <w:abstractNumId w:val="45"/>
  </w:num>
  <w:num w:numId="50" w16cid:durableId="708914954">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0376E"/>
    <w:rsid w:val="000065EF"/>
    <w:rsid w:val="000069A3"/>
    <w:rsid w:val="000117F0"/>
    <w:rsid w:val="000151E9"/>
    <w:rsid w:val="00015841"/>
    <w:rsid w:val="000205E4"/>
    <w:rsid w:val="0002322A"/>
    <w:rsid w:val="00024F1A"/>
    <w:rsid w:val="00025B56"/>
    <w:rsid w:val="00032530"/>
    <w:rsid w:val="00032577"/>
    <w:rsid w:val="00043358"/>
    <w:rsid w:val="00044FE8"/>
    <w:rsid w:val="000463A9"/>
    <w:rsid w:val="000574EE"/>
    <w:rsid w:val="00057B1F"/>
    <w:rsid w:val="00060E20"/>
    <w:rsid w:val="00060FF8"/>
    <w:rsid w:val="00063A11"/>
    <w:rsid w:val="00064934"/>
    <w:rsid w:val="00065F46"/>
    <w:rsid w:val="00066FF4"/>
    <w:rsid w:val="00070021"/>
    <w:rsid w:val="0007067C"/>
    <w:rsid w:val="000711BC"/>
    <w:rsid w:val="00071996"/>
    <w:rsid w:val="000806AF"/>
    <w:rsid w:val="0008167C"/>
    <w:rsid w:val="000832D1"/>
    <w:rsid w:val="0008358A"/>
    <w:rsid w:val="00093E99"/>
    <w:rsid w:val="00095B3C"/>
    <w:rsid w:val="000A08E1"/>
    <w:rsid w:val="000A1243"/>
    <w:rsid w:val="000A7606"/>
    <w:rsid w:val="000B3430"/>
    <w:rsid w:val="000B40FF"/>
    <w:rsid w:val="000B77F0"/>
    <w:rsid w:val="000C48C1"/>
    <w:rsid w:val="000C641D"/>
    <w:rsid w:val="000C6E59"/>
    <w:rsid w:val="000D4522"/>
    <w:rsid w:val="000E157E"/>
    <w:rsid w:val="000E7888"/>
    <w:rsid w:val="000E7B5F"/>
    <w:rsid w:val="000F3CED"/>
    <w:rsid w:val="000F634A"/>
    <w:rsid w:val="0010291A"/>
    <w:rsid w:val="001149DC"/>
    <w:rsid w:val="00115FB2"/>
    <w:rsid w:val="001244D8"/>
    <w:rsid w:val="001262AB"/>
    <w:rsid w:val="00131446"/>
    <w:rsid w:val="00131A5A"/>
    <w:rsid w:val="001368A4"/>
    <w:rsid w:val="00140D11"/>
    <w:rsid w:val="001418D8"/>
    <w:rsid w:val="00144B0E"/>
    <w:rsid w:val="00145AC8"/>
    <w:rsid w:val="00155F32"/>
    <w:rsid w:val="001631C5"/>
    <w:rsid w:val="00167F4E"/>
    <w:rsid w:val="0017065C"/>
    <w:rsid w:val="0017134C"/>
    <w:rsid w:val="00171B87"/>
    <w:rsid w:val="00173863"/>
    <w:rsid w:val="00174C25"/>
    <w:rsid w:val="00175B0E"/>
    <w:rsid w:val="001778B4"/>
    <w:rsid w:val="001819F8"/>
    <w:rsid w:val="00183D6F"/>
    <w:rsid w:val="00191364"/>
    <w:rsid w:val="0019220F"/>
    <w:rsid w:val="00192FED"/>
    <w:rsid w:val="001934E0"/>
    <w:rsid w:val="00193955"/>
    <w:rsid w:val="00193ABE"/>
    <w:rsid w:val="0019508F"/>
    <w:rsid w:val="0019737D"/>
    <w:rsid w:val="001A2E17"/>
    <w:rsid w:val="001A34E5"/>
    <w:rsid w:val="001A7258"/>
    <w:rsid w:val="001B38C4"/>
    <w:rsid w:val="001B5BF4"/>
    <w:rsid w:val="001C0031"/>
    <w:rsid w:val="001C7A3B"/>
    <w:rsid w:val="001D498C"/>
    <w:rsid w:val="001E04E1"/>
    <w:rsid w:val="001E44E4"/>
    <w:rsid w:val="001E7049"/>
    <w:rsid w:val="001F18DC"/>
    <w:rsid w:val="001F206F"/>
    <w:rsid w:val="001F29D2"/>
    <w:rsid w:val="001F65FF"/>
    <w:rsid w:val="002070CA"/>
    <w:rsid w:val="002124F1"/>
    <w:rsid w:val="002223C3"/>
    <w:rsid w:val="00226DF1"/>
    <w:rsid w:val="00234A33"/>
    <w:rsid w:val="0023523E"/>
    <w:rsid w:val="002412F7"/>
    <w:rsid w:val="00246920"/>
    <w:rsid w:val="00252F1F"/>
    <w:rsid w:val="00257550"/>
    <w:rsid w:val="00262572"/>
    <w:rsid w:val="00264D56"/>
    <w:rsid w:val="00266682"/>
    <w:rsid w:val="002677C4"/>
    <w:rsid w:val="002776CE"/>
    <w:rsid w:val="00280F58"/>
    <w:rsid w:val="00280FF5"/>
    <w:rsid w:val="0028260D"/>
    <w:rsid w:val="002921EB"/>
    <w:rsid w:val="0029469D"/>
    <w:rsid w:val="00295772"/>
    <w:rsid w:val="002A14DD"/>
    <w:rsid w:val="002A4C79"/>
    <w:rsid w:val="002A576E"/>
    <w:rsid w:val="002B5882"/>
    <w:rsid w:val="002C1A85"/>
    <w:rsid w:val="002C2B60"/>
    <w:rsid w:val="002C71E6"/>
    <w:rsid w:val="002D3318"/>
    <w:rsid w:val="002E1DF2"/>
    <w:rsid w:val="002E4FDC"/>
    <w:rsid w:val="002E5E0C"/>
    <w:rsid w:val="002F1DD4"/>
    <w:rsid w:val="002F1DDB"/>
    <w:rsid w:val="002F44A7"/>
    <w:rsid w:val="002F4724"/>
    <w:rsid w:val="002F5561"/>
    <w:rsid w:val="002F5863"/>
    <w:rsid w:val="003034E9"/>
    <w:rsid w:val="003122EE"/>
    <w:rsid w:val="0031488E"/>
    <w:rsid w:val="00353569"/>
    <w:rsid w:val="00354916"/>
    <w:rsid w:val="00357CF4"/>
    <w:rsid w:val="0036316D"/>
    <w:rsid w:val="00372DD9"/>
    <w:rsid w:val="003741B4"/>
    <w:rsid w:val="00382FC7"/>
    <w:rsid w:val="0038347F"/>
    <w:rsid w:val="00383CD6"/>
    <w:rsid w:val="00390CE4"/>
    <w:rsid w:val="00393E3B"/>
    <w:rsid w:val="00396A17"/>
    <w:rsid w:val="003A2231"/>
    <w:rsid w:val="003A26B6"/>
    <w:rsid w:val="003A3317"/>
    <w:rsid w:val="003C37FA"/>
    <w:rsid w:val="003C4A34"/>
    <w:rsid w:val="003C59F0"/>
    <w:rsid w:val="003D4638"/>
    <w:rsid w:val="003D6224"/>
    <w:rsid w:val="003D74A3"/>
    <w:rsid w:val="003E38BF"/>
    <w:rsid w:val="003F034A"/>
    <w:rsid w:val="003F4956"/>
    <w:rsid w:val="004041E1"/>
    <w:rsid w:val="004050A1"/>
    <w:rsid w:val="00410C4D"/>
    <w:rsid w:val="00415BC2"/>
    <w:rsid w:val="00430CBD"/>
    <w:rsid w:val="00433E38"/>
    <w:rsid w:val="004341AE"/>
    <w:rsid w:val="004367C6"/>
    <w:rsid w:val="004408C3"/>
    <w:rsid w:val="0044288F"/>
    <w:rsid w:val="00442BD2"/>
    <w:rsid w:val="00444F2F"/>
    <w:rsid w:val="00456734"/>
    <w:rsid w:val="004576DA"/>
    <w:rsid w:val="00457DA1"/>
    <w:rsid w:val="00465BDC"/>
    <w:rsid w:val="004670EF"/>
    <w:rsid w:val="00467818"/>
    <w:rsid w:val="00472CC9"/>
    <w:rsid w:val="00472D17"/>
    <w:rsid w:val="004738EC"/>
    <w:rsid w:val="00480259"/>
    <w:rsid w:val="00482A9B"/>
    <w:rsid w:val="00483E89"/>
    <w:rsid w:val="00485F00"/>
    <w:rsid w:val="00494E0B"/>
    <w:rsid w:val="004955C5"/>
    <w:rsid w:val="004A222C"/>
    <w:rsid w:val="004A2A14"/>
    <w:rsid w:val="004A5F97"/>
    <w:rsid w:val="004B24BD"/>
    <w:rsid w:val="004D0074"/>
    <w:rsid w:val="004D28DD"/>
    <w:rsid w:val="004D67F3"/>
    <w:rsid w:val="004E299E"/>
    <w:rsid w:val="004E755E"/>
    <w:rsid w:val="0050063E"/>
    <w:rsid w:val="0050077D"/>
    <w:rsid w:val="005012BA"/>
    <w:rsid w:val="0051244E"/>
    <w:rsid w:val="0051246B"/>
    <w:rsid w:val="0051610D"/>
    <w:rsid w:val="00517998"/>
    <w:rsid w:val="005203F3"/>
    <w:rsid w:val="00521BFF"/>
    <w:rsid w:val="005323EE"/>
    <w:rsid w:val="00533F4B"/>
    <w:rsid w:val="0054150D"/>
    <w:rsid w:val="005572EB"/>
    <w:rsid w:val="005615E8"/>
    <w:rsid w:val="00564072"/>
    <w:rsid w:val="00565446"/>
    <w:rsid w:val="005664EE"/>
    <w:rsid w:val="00570F5F"/>
    <w:rsid w:val="00571871"/>
    <w:rsid w:val="00571AF1"/>
    <w:rsid w:val="00575B83"/>
    <w:rsid w:val="0057615A"/>
    <w:rsid w:val="00577638"/>
    <w:rsid w:val="00577B69"/>
    <w:rsid w:val="00584BAD"/>
    <w:rsid w:val="0058619A"/>
    <w:rsid w:val="00587CCD"/>
    <w:rsid w:val="005918BF"/>
    <w:rsid w:val="005930FF"/>
    <w:rsid w:val="005940AE"/>
    <w:rsid w:val="005961AB"/>
    <w:rsid w:val="005969FD"/>
    <w:rsid w:val="005A1875"/>
    <w:rsid w:val="005A3232"/>
    <w:rsid w:val="005A60DF"/>
    <w:rsid w:val="005A6727"/>
    <w:rsid w:val="005A73B0"/>
    <w:rsid w:val="005B0EBF"/>
    <w:rsid w:val="005B343E"/>
    <w:rsid w:val="005C6489"/>
    <w:rsid w:val="005D354B"/>
    <w:rsid w:val="005D3B06"/>
    <w:rsid w:val="005D420E"/>
    <w:rsid w:val="005D74DE"/>
    <w:rsid w:val="005E5843"/>
    <w:rsid w:val="005F1966"/>
    <w:rsid w:val="00601A36"/>
    <w:rsid w:val="00601AFD"/>
    <w:rsid w:val="00607503"/>
    <w:rsid w:val="00611046"/>
    <w:rsid w:val="00612919"/>
    <w:rsid w:val="00613B25"/>
    <w:rsid w:val="00621295"/>
    <w:rsid w:val="00624ACB"/>
    <w:rsid w:val="0064068E"/>
    <w:rsid w:val="0064121E"/>
    <w:rsid w:val="006418E5"/>
    <w:rsid w:val="00642B74"/>
    <w:rsid w:val="006526DF"/>
    <w:rsid w:val="0065455B"/>
    <w:rsid w:val="00661FC5"/>
    <w:rsid w:val="00664544"/>
    <w:rsid w:val="00666004"/>
    <w:rsid w:val="00667B33"/>
    <w:rsid w:val="00667E12"/>
    <w:rsid w:val="00671B08"/>
    <w:rsid w:val="006731FA"/>
    <w:rsid w:val="00673795"/>
    <w:rsid w:val="00676182"/>
    <w:rsid w:val="00676FB2"/>
    <w:rsid w:val="0068700A"/>
    <w:rsid w:val="006A15C9"/>
    <w:rsid w:val="006A6BC6"/>
    <w:rsid w:val="006B6FA9"/>
    <w:rsid w:val="006B79DF"/>
    <w:rsid w:val="006C6AEC"/>
    <w:rsid w:val="006D2975"/>
    <w:rsid w:val="006D3B0F"/>
    <w:rsid w:val="006D3BA1"/>
    <w:rsid w:val="006D528B"/>
    <w:rsid w:val="006E0A0F"/>
    <w:rsid w:val="006E0E70"/>
    <w:rsid w:val="006E5899"/>
    <w:rsid w:val="006E73ED"/>
    <w:rsid w:val="006F0E51"/>
    <w:rsid w:val="006F1562"/>
    <w:rsid w:val="006F1BF2"/>
    <w:rsid w:val="006F33E0"/>
    <w:rsid w:val="006F7834"/>
    <w:rsid w:val="00702481"/>
    <w:rsid w:val="00710213"/>
    <w:rsid w:val="00711925"/>
    <w:rsid w:val="007135C7"/>
    <w:rsid w:val="007143B4"/>
    <w:rsid w:val="0071745B"/>
    <w:rsid w:val="007200EB"/>
    <w:rsid w:val="007300F9"/>
    <w:rsid w:val="007318CC"/>
    <w:rsid w:val="00731FF9"/>
    <w:rsid w:val="00733A26"/>
    <w:rsid w:val="007352A4"/>
    <w:rsid w:val="007353E2"/>
    <w:rsid w:val="00741261"/>
    <w:rsid w:val="00746387"/>
    <w:rsid w:val="00746EE0"/>
    <w:rsid w:val="00752D17"/>
    <w:rsid w:val="00752E1C"/>
    <w:rsid w:val="00752E43"/>
    <w:rsid w:val="0075598E"/>
    <w:rsid w:val="00763EA0"/>
    <w:rsid w:val="0077227B"/>
    <w:rsid w:val="00777157"/>
    <w:rsid w:val="007845CC"/>
    <w:rsid w:val="00786B37"/>
    <w:rsid w:val="00791E8D"/>
    <w:rsid w:val="00796844"/>
    <w:rsid w:val="0079711B"/>
    <w:rsid w:val="0079764F"/>
    <w:rsid w:val="007A128C"/>
    <w:rsid w:val="007B15D4"/>
    <w:rsid w:val="007B30A4"/>
    <w:rsid w:val="007C02BB"/>
    <w:rsid w:val="007D06AA"/>
    <w:rsid w:val="007E08FC"/>
    <w:rsid w:val="007E347D"/>
    <w:rsid w:val="007E7788"/>
    <w:rsid w:val="007F364D"/>
    <w:rsid w:val="007F515F"/>
    <w:rsid w:val="007F54A6"/>
    <w:rsid w:val="007F5B75"/>
    <w:rsid w:val="007F74F0"/>
    <w:rsid w:val="008001E3"/>
    <w:rsid w:val="0080292F"/>
    <w:rsid w:val="00804C8D"/>
    <w:rsid w:val="00805B0F"/>
    <w:rsid w:val="00810D45"/>
    <w:rsid w:val="00814D59"/>
    <w:rsid w:val="0081684B"/>
    <w:rsid w:val="0082266F"/>
    <w:rsid w:val="00823E64"/>
    <w:rsid w:val="00824743"/>
    <w:rsid w:val="00825B7E"/>
    <w:rsid w:val="008271E3"/>
    <w:rsid w:val="008300A4"/>
    <w:rsid w:val="008322AA"/>
    <w:rsid w:val="0083368B"/>
    <w:rsid w:val="00835639"/>
    <w:rsid w:val="00842703"/>
    <w:rsid w:val="00843369"/>
    <w:rsid w:val="008458B5"/>
    <w:rsid w:val="008474A6"/>
    <w:rsid w:val="0085530D"/>
    <w:rsid w:val="00855C65"/>
    <w:rsid w:val="00855DE7"/>
    <w:rsid w:val="0086165B"/>
    <w:rsid w:val="00863889"/>
    <w:rsid w:val="008679F2"/>
    <w:rsid w:val="00874E41"/>
    <w:rsid w:val="00877BEB"/>
    <w:rsid w:val="0088292F"/>
    <w:rsid w:val="00884AA6"/>
    <w:rsid w:val="00887A80"/>
    <w:rsid w:val="008A073A"/>
    <w:rsid w:val="008A2170"/>
    <w:rsid w:val="008A43EE"/>
    <w:rsid w:val="008B0091"/>
    <w:rsid w:val="008B18AF"/>
    <w:rsid w:val="008B5D32"/>
    <w:rsid w:val="008C6777"/>
    <w:rsid w:val="008D64D1"/>
    <w:rsid w:val="008E1E79"/>
    <w:rsid w:val="008E206E"/>
    <w:rsid w:val="008E548C"/>
    <w:rsid w:val="008E6C72"/>
    <w:rsid w:val="008E6DAB"/>
    <w:rsid w:val="008E752D"/>
    <w:rsid w:val="008F49D7"/>
    <w:rsid w:val="008F6EB7"/>
    <w:rsid w:val="008F7E15"/>
    <w:rsid w:val="00926595"/>
    <w:rsid w:val="00930424"/>
    <w:rsid w:val="0093162B"/>
    <w:rsid w:val="00937FB0"/>
    <w:rsid w:val="009452CC"/>
    <w:rsid w:val="00956E8A"/>
    <w:rsid w:val="0096177B"/>
    <w:rsid w:val="00961C15"/>
    <w:rsid w:val="009627F9"/>
    <w:rsid w:val="00963123"/>
    <w:rsid w:val="00974BB9"/>
    <w:rsid w:val="00976F53"/>
    <w:rsid w:val="00977D9A"/>
    <w:rsid w:val="00983F8E"/>
    <w:rsid w:val="009A2925"/>
    <w:rsid w:val="009A5158"/>
    <w:rsid w:val="009A5A36"/>
    <w:rsid w:val="009A6907"/>
    <w:rsid w:val="009B4F01"/>
    <w:rsid w:val="009B510A"/>
    <w:rsid w:val="009C1F4A"/>
    <w:rsid w:val="009C4620"/>
    <w:rsid w:val="009D2F90"/>
    <w:rsid w:val="009D3595"/>
    <w:rsid w:val="009D3A99"/>
    <w:rsid w:val="009D47C7"/>
    <w:rsid w:val="009D6BD8"/>
    <w:rsid w:val="009E2564"/>
    <w:rsid w:val="009E2956"/>
    <w:rsid w:val="009E6854"/>
    <w:rsid w:val="009F3845"/>
    <w:rsid w:val="009F4C0A"/>
    <w:rsid w:val="009F4C93"/>
    <w:rsid w:val="009F4C98"/>
    <w:rsid w:val="009F4DF4"/>
    <w:rsid w:val="00A0179B"/>
    <w:rsid w:val="00A026FE"/>
    <w:rsid w:val="00A125C3"/>
    <w:rsid w:val="00A14188"/>
    <w:rsid w:val="00A16915"/>
    <w:rsid w:val="00A177B1"/>
    <w:rsid w:val="00A23601"/>
    <w:rsid w:val="00A25F40"/>
    <w:rsid w:val="00A30AD2"/>
    <w:rsid w:val="00A3486F"/>
    <w:rsid w:val="00A42337"/>
    <w:rsid w:val="00A438A2"/>
    <w:rsid w:val="00A51CE9"/>
    <w:rsid w:val="00A56E9E"/>
    <w:rsid w:val="00A700FE"/>
    <w:rsid w:val="00A710F0"/>
    <w:rsid w:val="00A71C1A"/>
    <w:rsid w:val="00A71F5D"/>
    <w:rsid w:val="00A72053"/>
    <w:rsid w:val="00A725DD"/>
    <w:rsid w:val="00A739B3"/>
    <w:rsid w:val="00A74D01"/>
    <w:rsid w:val="00A91252"/>
    <w:rsid w:val="00A9709A"/>
    <w:rsid w:val="00AA2B1B"/>
    <w:rsid w:val="00AB0690"/>
    <w:rsid w:val="00AB3118"/>
    <w:rsid w:val="00AB59B2"/>
    <w:rsid w:val="00AC02D0"/>
    <w:rsid w:val="00AC1C88"/>
    <w:rsid w:val="00AC5898"/>
    <w:rsid w:val="00AD140A"/>
    <w:rsid w:val="00AD4B5D"/>
    <w:rsid w:val="00AD73AF"/>
    <w:rsid w:val="00AE049E"/>
    <w:rsid w:val="00AE22CA"/>
    <w:rsid w:val="00AE2596"/>
    <w:rsid w:val="00AE2FB6"/>
    <w:rsid w:val="00AE3B45"/>
    <w:rsid w:val="00AE4F37"/>
    <w:rsid w:val="00AE577F"/>
    <w:rsid w:val="00AF0CE6"/>
    <w:rsid w:val="00AF12C8"/>
    <w:rsid w:val="00AF416C"/>
    <w:rsid w:val="00AF45FA"/>
    <w:rsid w:val="00B00442"/>
    <w:rsid w:val="00B07354"/>
    <w:rsid w:val="00B07C25"/>
    <w:rsid w:val="00B12C9B"/>
    <w:rsid w:val="00B1615C"/>
    <w:rsid w:val="00B17D71"/>
    <w:rsid w:val="00B22BC1"/>
    <w:rsid w:val="00B26A22"/>
    <w:rsid w:val="00B30873"/>
    <w:rsid w:val="00B338FE"/>
    <w:rsid w:val="00B40428"/>
    <w:rsid w:val="00B4683B"/>
    <w:rsid w:val="00B52D0A"/>
    <w:rsid w:val="00B56B7F"/>
    <w:rsid w:val="00B6145D"/>
    <w:rsid w:val="00B66DF1"/>
    <w:rsid w:val="00B671C3"/>
    <w:rsid w:val="00B83632"/>
    <w:rsid w:val="00B947BA"/>
    <w:rsid w:val="00B953FB"/>
    <w:rsid w:val="00B97FA4"/>
    <w:rsid w:val="00BA0720"/>
    <w:rsid w:val="00BA758F"/>
    <w:rsid w:val="00BB5548"/>
    <w:rsid w:val="00BB6801"/>
    <w:rsid w:val="00BC3035"/>
    <w:rsid w:val="00BC5BA4"/>
    <w:rsid w:val="00BC5F5F"/>
    <w:rsid w:val="00BC75F6"/>
    <w:rsid w:val="00BD356C"/>
    <w:rsid w:val="00BD5E77"/>
    <w:rsid w:val="00BD5FCB"/>
    <w:rsid w:val="00BE5A74"/>
    <w:rsid w:val="00BF31F5"/>
    <w:rsid w:val="00BF5125"/>
    <w:rsid w:val="00C02193"/>
    <w:rsid w:val="00C05E1C"/>
    <w:rsid w:val="00C22590"/>
    <w:rsid w:val="00C2388D"/>
    <w:rsid w:val="00C272AA"/>
    <w:rsid w:val="00C277EE"/>
    <w:rsid w:val="00C303E8"/>
    <w:rsid w:val="00C31649"/>
    <w:rsid w:val="00C335A9"/>
    <w:rsid w:val="00C43747"/>
    <w:rsid w:val="00C448BE"/>
    <w:rsid w:val="00C543B4"/>
    <w:rsid w:val="00C63EFB"/>
    <w:rsid w:val="00C6620D"/>
    <w:rsid w:val="00C671C8"/>
    <w:rsid w:val="00C6764A"/>
    <w:rsid w:val="00C743E1"/>
    <w:rsid w:val="00C74A6D"/>
    <w:rsid w:val="00C75BD4"/>
    <w:rsid w:val="00C80D8E"/>
    <w:rsid w:val="00C8392F"/>
    <w:rsid w:val="00C86199"/>
    <w:rsid w:val="00C86C54"/>
    <w:rsid w:val="00C86C5B"/>
    <w:rsid w:val="00C879DD"/>
    <w:rsid w:val="00C94178"/>
    <w:rsid w:val="00C95564"/>
    <w:rsid w:val="00CA0FFE"/>
    <w:rsid w:val="00CA130B"/>
    <w:rsid w:val="00CA2531"/>
    <w:rsid w:val="00CA2D4E"/>
    <w:rsid w:val="00CA31A9"/>
    <w:rsid w:val="00CB2ACD"/>
    <w:rsid w:val="00CB5BEB"/>
    <w:rsid w:val="00CC15FE"/>
    <w:rsid w:val="00CC3E5D"/>
    <w:rsid w:val="00CC721E"/>
    <w:rsid w:val="00CD3138"/>
    <w:rsid w:val="00CE1740"/>
    <w:rsid w:val="00CE1A70"/>
    <w:rsid w:val="00CE5BD2"/>
    <w:rsid w:val="00CE622A"/>
    <w:rsid w:val="00CF3848"/>
    <w:rsid w:val="00CF5AF5"/>
    <w:rsid w:val="00D00E75"/>
    <w:rsid w:val="00D13F32"/>
    <w:rsid w:val="00D14645"/>
    <w:rsid w:val="00D2213B"/>
    <w:rsid w:val="00D23705"/>
    <w:rsid w:val="00D23896"/>
    <w:rsid w:val="00D23DAC"/>
    <w:rsid w:val="00D25205"/>
    <w:rsid w:val="00D264EA"/>
    <w:rsid w:val="00D366E5"/>
    <w:rsid w:val="00D42C14"/>
    <w:rsid w:val="00D46EF0"/>
    <w:rsid w:val="00D51ABB"/>
    <w:rsid w:val="00D54ABF"/>
    <w:rsid w:val="00D635B5"/>
    <w:rsid w:val="00D63BAA"/>
    <w:rsid w:val="00D67FF6"/>
    <w:rsid w:val="00D7075E"/>
    <w:rsid w:val="00D714A7"/>
    <w:rsid w:val="00D80AE8"/>
    <w:rsid w:val="00D815D9"/>
    <w:rsid w:val="00D841EA"/>
    <w:rsid w:val="00D921FA"/>
    <w:rsid w:val="00D93859"/>
    <w:rsid w:val="00D952DB"/>
    <w:rsid w:val="00DA4378"/>
    <w:rsid w:val="00DA69D9"/>
    <w:rsid w:val="00DA6AB3"/>
    <w:rsid w:val="00DB0BFF"/>
    <w:rsid w:val="00DC0EEB"/>
    <w:rsid w:val="00DC1C46"/>
    <w:rsid w:val="00DC2980"/>
    <w:rsid w:val="00DC45CB"/>
    <w:rsid w:val="00DC4DC5"/>
    <w:rsid w:val="00DD0FFD"/>
    <w:rsid w:val="00DD489F"/>
    <w:rsid w:val="00DE4B20"/>
    <w:rsid w:val="00DE5B8D"/>
    <w:rsid w:val="00DE5FDF"/>
    <w:rsid w:val="00DE7A72"/>
    <w:rsid w:val="00DF1781"/>
    <w:rsid w:val="00DF46AE"/>
    <w:rsid w:val="00DF79DC"/>
    <w:rsid w:val="00E07D1D"/>
    <w:rsid w:val="00E106DC"/>
    <w:rsid w:val="00E148B8"/>
    <w:rsid w:val="00E23AB4"/>
    <w:rsid w:val="00E307A1"/>
    <w:rsid w:val="00E3167D"/>
    <w:rsid w:val="00E342F0"/>
    <w:rsid w:val="00E37A86"/>
    <w:rsid w:val="00E4209A"/>
    <w:rsid w:val="00E42E7B"/>
    <w:rsid w:val="00E43989"/>
    <w:rsid w:val="00E4473D"/>
    <w:rsid w:val="00E448B8"/>
    <w:rsid w:val="00E50194"/>
    <w:rsid w:val="00E53B5E"/>
    <w:rsid w:val="00E57068"/>
    <w:rsid w:val="00E6271E"/>
    <w:rsid w:val="00E63ED0"/>
    <w:rsid w:val="00E74D60"/>
    <w:rsid w:val="00E75774"/>
    <w:rsid w:val="00E80B8C"/>
    <w:rsid w:val="00E81DF4"/>
    <w:rsid w:val="00E8454A"/>
    <w:rsid w:val="00E84A0C"/>
    <w:rsid w:val="00E84F7C"/>
    <w:rsid w:val="00E934EC"/>
    <w:rsid w:val="00E95FCC"/>
    <w:rsid w:val="00E97997"/>
    <w:rsid w:val="00EA05E3"/>
    <w:rsid w:val="00EA33A1"/>
    <w:rsid w:val="00EA575C"/>
    <w:rsid w:val="00EB0385"/>
    <w:rsid w:val="00EB4CB1"/>
    <w:rsid w:val="00EC15D9"/>
    <w:rsid w:val="00EC202F"/>
    <w:rsid w:val="00EC3092"/>
    <w:rsid w:val="00EC3CCA"/>
    <w:rsid w:val="00EC4AB4"/>
    <w:rsid w:val="00ED0FE9"/>
    <w:rsid w:val="00ED56D8"/>
    <w:rsid w:val="00EE12E5"/>
    <w:rsid w:val="00EE6E95"/>
    <w:rsid w:val="00EF4024"/>
    <w:rsid w:val="00EF4AAA"/>
    <w:rsid w:val="00EF4C2B"/>
    <w:rsid w:val="00EF5E6A"/>
    <w:rsid w:val="00F01B6B"/>
    <w:rsid w:val="00F03DAC"/>
    <w:rsid w:val="00F0494A"/>
    <w:rsid w:val="00F1493F"/>
    <w:rsid w:val="00F14F8C"/>
    <w:rsid w:val="00F15C99"/>
    <w:rsid w:val="00F16B31"/>
    <w:rsid w:val="00F17B14"/>
    <w:rsid w:val="00F2005E"/>
    <w:rsid w:val="00F236C4"/>
    <w:rsid w:val="00F237F5"/>
    <w:rsid w:val="00F32602"/>
    <w:rsid w:val="00F346D1"/>
    <w:rsid w:val="00F3528A"/>
    <w:rsid w:val="00F5318E"/>
    <w:rsid w:val="00F54EB4"/>
    <w:rsid w:val="00F60471"/>
    <w:rsid w:val="00F605A7"/>
    <w:rsid w:val="00F63344"/>
    <w:rsid w:val="00F654D5"/>
    <w:rsid w:val="00F7383B"/>
    <w:rsid w:val="00F7496B"/>
    <w:rsid w:val="00F749C5"/>
    <w:rsid w:val="00F84485"/>
    <w:rsid w:val="00F93830"/>
    <w:rsid w:val="00FA1E91"/>
    <w:rsid w:val="00FA6D3B"/>
    <w:rsid w:val="00FB0BE3"/>
    <w:rsid w:val="00FC0A2B"/>
    <w:rsid w:val="00FC6D42"/>
    <w:rsid w:val="00FD1B58"/>
    <w:rsid w:val="00FD2DFF"/>
    <w:rsid w:val="00FD5D11"/>
    <w:rsid w:val="00FD6CFE"/>
    <w:rsid w:val="00FE05C6"/>
    <w:rsid w:val="00FE3C73"/>
    <w:rsid w:val="00FE3E89"/>
    <w:rsid w:val="00FE73F0"/>
    <w:rsid w:val="00FF3EBB"/>
    <w:rsid w:val="2FACD67E"/>
  </w:rsids>
  <m:mathPr>
    <m:mathFont m:val="Cambria Math"/>
    <m:brkBin m:val="before"/>
    <m:brkBinSub m:val="--"/>
    <m:smallFrac m:val="0"/>
    <m:dispDef/>
    <m:lMargin m:val="0"/>
    <m:rMargin m:val="0"/>
    <m:defJc m:val="centerGroup"/>
    <m:wrapIndent m:val="1440"/>
    <m:intLim m:val="subSup"/>
    <m:naryLim m:val="undOvr"/>
  </m:mathPr>
  <w:themeFontLang w:val="es-C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A26B6"/>
    <w:rPr>
      <w:kern w:val="0"/>
      <w14:ligatures w14:val="none"/>
    </w:rPr>
  </w:style>
  <w:style w:type="paragraph" w:styleId="Ttulo1">
    <w:name w:val="heading 1"/>
    <w:basedOn w:val="Normal"/>
    <w:next w:val="Normal"/>
    <w:link w:val="Ttulo1Car"/>
    <w:uiPriority w:val="9"/>
    <w:qFormat/>
    <w:rsid w:val="00F5318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Ttulo2">
    <w:name w:val="heading 2"/>
    <w:basedOn w:val="Normal"/>
    <w:next w:val="Normal"/>
    <w:link w:val="Ttulo2Car"/>
    <w:uiPriority w:val="9"/>
    <w:unhideWhenUsed/>
    <w:qFormat/>
    <w:rsid w:val="00F237F5"/>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Ttulo3">
    <w:name w:val="heading 3"/>
    <w:basedOn w:val="Normal"/>
    <w:next w:val="Normal"/>
    <w:link w:val="Ttulo3Car"/>
    <w:uiPriority w:val="9"/>
    <w:unhideWhenUsed/>
    <w:qFormat/>
    <w:rsid w:val="00F237F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E106DC"/>
    <w:pPr>
      <w:keepNext/>
      <w:keepLines/>
      <w:spacing w:before="40" w:after="0"/>
      <w:outlineLvl w:val="3"/>
    </w:pPr>
    <w:rPr>
      <w:rFonts w:asciiTheme="majorHAnsi" w:hAnsiTheme="majorHAnsi" w:eastAsiaTheme="majorEastAsia" w:cstheme="majorBidi"/>
      <w:i/>
      <w:iCs/>
      <w:color w:val="2F5496" w:themeColor="accent1" w:themeShade="BF"/>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styleId="paragraph" w:customStyle="1">
    <w:name w:val="paragraph"/>
    <w:basedOn w:val="Normal"/>
    <w:rsid w:val="003A26B6"/>
    <w:pPr>
      <w:spacing w:before="100" w:beforeAutospacing="1" w:after="100" w:afterAutospacing="1" w:line="240" w:lineRule="auto"/>
    </w:pPr>
    <w:rPr>
      <w:rFonts w:ascii="Times New Roman" w:hAnsi="Times New Roman" w:eastAsia="Times New Roman" w:cs="Times New Roman"/>
      <w:sz w:val="24"/>
      <w:szCs w:val="24"/>
      <w:lang w:eastAsia="es-CR"/>
    </w:rPr>
  </w:style>
  <w:style w:type="character" w:styleId="normaltextrun" w:customStyle="1">
    <w:name w:val="normaltextrun"/>
    <w:basedOn w:val="Fuentedeprrafopredeter"/>
    <w:rsid w:val="003A26B6"/>
  </w:style>
  <w:style w:type="character" w:styleId="Mencinsinresolver">
    <w:name w:val="Unresolved Mention"/>
    <w:basedOn w:val="Fuentedeprrafopredeter"/>
    <w:uiPriority w:val="99"/>
    <w:semiHidden/>
    <w:unhideWhenUsed/>
    <w:rsid w:val="0064068E"/>
    <w:rPr>
      <w:color w:val="605E5C"/>
      <w:shd w:val="clear" w:color="auto" w:fill="E1DFDD"/>
    </w:rPr>
  </w:style>
  <w:style w:type="paragraph" w:styleId="Prrafodelista">
    <w:name w:val="List Paragraph"/>
    <w:aliases w:val="3,NORMAL,List Square,Normal bullet 2,Bullet list,List Paragraph1,List Paragraph11,Normal bullet 21,List Paragraph111,Bullet list1,Numbered List,Paragraph,Bullet point 1,Paragraphe de liste PBLH,Graph &amp; Table tite,Bullets,Dot pt,titulo 5"/>
    <w:basedOn w:val="Normal"/>
    <w:link w:val="PrrafodelistaCar"/>
    <w:uiPriority w:val="34"/>
    <w:qFormat/>
    <w:rsid w:val="00AE2596"/>
    <w:pPr>
      <w:ind w:left="720"/>
      <w:contextualSpacing/>
    </w:pPr>
  </w:style>
  <w:style w:type="character" w:styleId="PrrafodelistaCar" w:customStyle="1">
    <w:name w:val="Párrafo de lista Car"/>
    <w:aliases w:val="3 Car,NORMAL Car,List Square Car,Normal bullet 2 Car,Bullet list Car,List Paragraph1 Car,List Paragraph11 Car,Normal bullet 21 Car,List Paragraph111 Car,Bullet list1 Car,Numbered List Car,Paragraph Car,Bullet point 1 Car,Bullets Car"/>
    <w:link w:val="Prrafodelista"/>
    <w:uiPriority w:val="34"/>
    <w:qFormat/>
    <w:locked/>
    <w:rsid w:val="00AE2596"/>
    <w:rPr>
      <w:kern w:val="0"/>
      <w14:ligatures w14:val="none"/>
    </w:rPr>
  </w:style>
  <w:style w:type="table" w:styleId="Tablaconcuadrcula">
    <w:name w:val="Table Grid"/>
    <w:basedOn w:val="Tablanormal"/>
    <w:uiPriority w:val="39"/>
    <w:rsid w:val="00AE2596"/>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AE2596"/>
    <w:pPr>
      <w:autoSpaceDE w:val="0"/>
      <w:autoSpaceDN w:val="0"/>
      <w:adjustRightInd w:val="0"/>
      <w:spacing w:after="0" w:line="240" w:lineRule="auto"/>
    </w:pPr>
    <w:rPr>
      <w:rFonts w:ascii="HendersonSansW00-BasicLight" w:hAnsi="HendersonSansW00-BasicLight" w:cs="HendersonSansW00-BasicLight"/>
      <w:color w:val="000000"/>
      <w:kern w:val="0"/>
      <w:sz w:val="24"/>
      <w:szCs w:val="24"/>
      <w:lang w:val="es-ES"/>
    </w:rPr>
  </w:style>
  <w:style w:type="character" w:styleId="ui-provider" w:customStyle="1">
    <w:name w:val="ui-provider"/>
    <w:basedOn w:val="Fuentedeprrafopredeter"/>
    <w:rsid w:val="005664EE"/>
  </w:style>
  <w:style w:type="paragraph" w:styleId="NormalWeb">
    <w:name w:val="Normal (Web)"/>
    <w:basedOn w:val="Normal"/>
    <w:uiPriority w:val="99"/>
    <w:semiHidden/>
    <w:unhideWhenUsed/>
    <w:rsid w:val="005664EE"/>
    <w:pPr>
      <w:spacing w:before="100" w:beforeAutospacing="1" w:after="100" w:afterAutospacing="1" w:line="240" w:lineRule="auto"/>
    </w:pPr>
    <w:rPr>
      <w:rFonts w:ascii="Times New Roman" w:hAnsi="Times New Roman" w:eastAsia="Times New Roman" w:cs="Times New Roman"/>
      <w:sz w:val="24"/>
      <w:szCs w:val="24"/>
      <w:lang w:val="es-ES" w:eastAsia="es-ES"/>
    </w:rPr>
  </w:style>
  <w:style w:type="character" w:styleId="Ttulo2Car" w:customStyle="1">
    <w:name w:val="Título 2 Car"/>
    <w:basedOn w:val="Fuentedeprrafopredeter"/>
    <w:link w:val="Ttulo2"/>
    <w:uiPriority w:val="9"/>
    <w:rsid w:val="00F237F5"/>
    <w:rPr>
      <w:rFonts w:asciiTheme="majorHAnsi" w:hAnsiTheme="majorHAnsi" w:eastAsiaTheme="majorEastAsia" w:cstheme="majorBidi"/>
      <w:color w:val="2F5496" w:themeColor="accent1" w:themeShade="BF"/>
      <w:kern w:val="0"/>
      <w:sz w:val="32"/>
      <w:szCs w:val="32"/>
      <w14:ligatures w14:val="none"/>
    </w:rPr>
  </w:style>
  <w:style w:type="character" w:styleId="Ttulo3Car" w:customStyle="1">
    <w:name w:val="Título 3 Car"/>
    <w:basedOn w:val="Fuentedeprrafopredeter"/>
    <w:link w:val="Ttulo3"/>
    <w:uiPriority w:val="9"/>
    <w:rsid w:val="00F237F5"/>
    <w:rPr>
      <w:rFonts w:eastAsiaTheme="majorEastAsia" w:cstheme="majorBidi"/>
      <w:color w:val="2F5496" w:themeColor="accent1" w:themeShade="BF"/>
      <w:kern w:val="0"/>
      <w:sz w:val="28"/>
      <w:szCs w:val="28"/>
      <w14:ligatures w14:val="none"/>
    </w:rPr>
  </w:style>
  <w:style w:type="character" w:styleId="Ttulo4Car" w:customStyle="1">
    <w:name w:val="Título 4 Car"/>
    <w:basedOn w:val="Fuentedeprrafopredeter"/>
    <w:link w:val="Ttulo4"/>
    <w:uiPriority w:val="9"/>
    <w:semiHidden/>
    <w:rsid w:val="00E106DC"/>
    <w:rPr>
      <w:rFonts w:asciiTheme="majorHAnsi" w:hAnsiTheme="majorHAnsi" w:eastAsiaTheme="majorEastAsia" w:cstheme="majorBidi"/>
      <w:i/>
      <w:iCs/>
      <w:color w:val="2F5496" w:themeColor="accent1" w:themeShade="BF"/>
      <w:kern w:val="0"/>
      <w14:ligatures w14:val="none"/>
    </w:rPr>
  </w:style>
  <w:style w:type="character" w:styleId="Hipervnculovisitado">
    <w:name w:val="FollowedHyperlink"/>
    <w:basedOn w:val="Fuentedeprrafopredeter"/>
    <w:uiPriority w:val="99"/>
    <w:semiHidden/>
    <w:unhideWhenUsed/>
    <w:rsid w:val="00F5318E"/>
    <w:rPr>
      <w:color w:val="954F72" w:themeColor="followedHyperlink"/>
      <w:u w:val="single"/>
    </w:rPr>
  </w:style>
  <w:style w:type="character" w:styleId="Ttulo1Car" w:customStyle="1">
    <w:name w:val="Título 1 Car"/>
    <w:basedOn w:val="Fuentedeprrafopredeter"/>
    <w:link w:val="Ttulo1"/>
    <w:uiPriority w:val="9"/>
    <w:rsid w:val="00F5318E"/>
    <w:rPr>
      <w:rFonts w:asciiTheme="majorHAnsi" w:hAnsiTheme="majorHAnsi" w:eastAsiaTheme="majorEastAsia"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6847">
      <w:bodyDiv w:val="1"/>
      <w:marLeft w:val="0"/>
      <w:marRight w:val="0"/>
      <w:marTop w:val="0"/>
      <w:marBottom w:val="0"/>
      <w:divBdr>
        <w:top w:val="none" w:sz="0" w:space="0" w:color="auto"/>
        <w:left w:val="none" w:sz="0" w:space="0" w:color="auto"/>
        <w:bottom w:val="none" w:sz="0" w:space="0" w:color="auto"/>
        <w:right w:val="none" w:sz="0" w:space="0" w:color="auto"/>
      </w:divBdr>
    </w:div>
    <w:div w:id="340471481">
      <w:bodyDiv w:val="1"/>
      <w:marLeft w:val="0"/>
      <w:marRight w:val="0"/>
      <w:marTop w:val="0"/>
      <w:marBottom w:val="0"/>
      <w:divBdr>
        <w:top w:val="none" w:sz="0" w:space="0" w:color="auto"/>
        <w:left w:val="none" w:sz="0" w:space="0" w:color="auto"/>
        <w:bottom w:val="none" w:sz="0" w:space="0" w:color="auto"/>
        <w:right w:val="none" w:sz="0" w:space="0" w:color="auto"/>
      </w:divBdr>
      <w:divsChild>
        <w:div w:id="1284193709">
          <w:marLeft w:val="547"/>
          <w:marRight w:val="0"/>
          <w:marTop w:val="120"/>
          <w:marBottom w:val="240"/>
          <w:divBdr>
            <w:top w:val="none" w:sz="0" w:space="0" w:color="auto"/>
            <w:left w:val="none" w:sz="0" w:space="0" w:color="auto"/>
            <w:bottom w:val="none" w:sz="0" w:space="0" w:color="auto"/>
            <w:right w:val="none" w:sz="0" w:space="0" w:color="auto"/>
          </w:divBdr>
        </w:div>
        <w:div w:id="236287158">
          <w:marLeft w:val="547"/>
          <w:marRight w:val="0"/>
          <w:marTop w:val="120"/>
          <w:marBottom w:val="240"/>
          <w:divBdr>
            <w:top w:val="none" w:sz="0" w:space="0" w:color="auto"/>
            <w:left w:val="none" w:sz="0" w:space="0" w:color="auto"/>
            <w:bottom w:val="none" w:sz="0" w:space="0" w:color="auto"/>
            <w:right w:val="none" w:sz="0" w:space="0" w:color="auto"/>
          </w:divBdr>
        </w:div>
      </w:divsChild>
    </w:div>
    <w:div w:id="670334292">
      <w:bodyDiv w:val="1"/>
      <w:marLeft w:val="0"/>
      <w:marRight w:val="0"/>
      <w:marTop w:val="0"/>
      <w:marBottom w:val="0"/>
      <w:divBdr>
        <w:top w:val="none" w:sz="0" w:space="0" w:color="auto"/>
        <w:left w:val="none" w:sz="0" w:space="0" w:color="auto"/>
        <w:bottom w:val="none" w:sz="0" w:space="0" w:color="auto"/>
        <w:right w:val="none" w:sz="0" w:space="0" w:color="auto"/>
      </w:divBdr>
      <w:divsChild>
        <w:div w:id="1334727493">
          <w:marLeft w:val="0"/>
          <w:marRight w:val="0"/>
          <w:marTop w:val="0"/>
          <w:marBottom w:val="0"/>
          <w:divBdr>
            <w:top w:val="none" w:sz="0" w:space="0" w:color="auto"/>
            <w:left w:val="none" w:sz="0" w:space="0" w:color="auto"/>
            <w:bottom w:val="none" w:sz="0" w:space="0" w:color="auto"/>
            <w:right w:val="none" w:sz="0" w:space="0" w:color="auto"/>
          </w:divBdr>
        </w:div>
        <w:div w:id="1399129116">
          <w:marLeft w:val="0"/>
          <w:marRight w:val="0"/>
          <w:marTop w:val="0"/>
          <w:marBottom w:val="0"/>
          <w:divBdr>
            <w:top w:val="none" w:sz="0" w:space="0" w:color="auto"/>
            <w:left w:val="none" w:sz="0" w:space="0" w:color="auto"/>
            <w:bottom w:val="none" w:sz="0" w:space="0" w:color="auto"/>
            <w:right w:val="none" w:sz="0" w:space="0" w:color="auto"/>
          </w:divBdr>
          <w:divsChild>
            <w:div w:id="1338271150">
              <w:marLeft w:val="0"/>
              <w:marRight w:val="0"/>
              <w:marTop w:val="0"/>
              <w:marBottom w:val="0"/>
              <w:divBdr>
                <w:top w:val="none" w:sz="0" w:space="0" w:color="auto"/>
                <w:left w:val="none" w:sz="0" w:space="0" w:color="auto"/>
                <w:bottom w:val="none" w:sz="0" w:space="0" w:color="auto"/>
                <w:right w:val="none" w:sz="0" w:space="0" w:color="auto"/>
              </w:divBdr>
            </w:div>
            <w:div w:id="1493720345">
              <w:marLeft w:val="0"/>
              <w:marRight w:val="0"/>
              <w:marTop w:val="0"/>
              <w:marBottom w:val="0"/>
              <w:divBdr>
                <w:top w:val="none" w:sz="0" w:space="0" w:color="auto"/>
                <w:left w:val="none" w:sz="0" w:space="0" w:color="auto"/>
                <w:bottom w:val="none" w:sz="0" w:space="0" w:color="auto"/>
                <w:right w:val="none" w:sz="0" w:space="0" w:color="auto"/>
              </w:divBdr>
            </w:div>
            <w:div w:id="4245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1363">
      <w:bodyDiv w:val="1"/>
      <w:marLeft w:val="0"/>
      <w:marRight w:val="0"/>
      <w:marTop w:val="0"/>
      <w:marBottom w:val="0"/>
      <w:divBdr>
        <w:top w:val="none" w:sz="0" w:space="0" w:color="auto"/>
        <w:left w:val="none" w:sz="0" w:space="0" w:color="auto"/>
        <w:bottom w:val="none" w:sz="0" w:space="0" w:color="auto"/>
        <w:right w:val="none" w:sz="0" w:space="0" w:color="auto"/>
      </w:divBdr>
    </w:div>
    <w:div w:id="1333949316">
      <w:bodyDiv w:val="1"/>
      <w:marLeft w:val="0"/>
      <w:marRight w:val="0"/>
      <w:marTop w:val="0"/>
      <w:marBottom w:val="0"/>
      <w:divBdr>
        <w:top w:val="none" w:sz="0" w:space="0" w:color="auto"/>
        <w:left w:val="none" w:sz="0" w:space="0" w:color="auto"/>
        <w:bottom w:val="none" w:sz="0" w:space="0" w:color="auto"/>
        <w:right w:val="none" w:sz="0" w:space="0" w:color="auto"/>
      </w:divBdr>
    </w:div>
    <w:div w:id="1451627766">
      <w:bodyDiv w:val="1"/>
      <w:marLeft w:val="0"/>
      <w:marRight w:val="0"/>
      <w:marTop w:val="0"/>
      <w:marBottom w:val="0"/>
      <w:divBdr>
        <w:top w:val="none" w:sz="0" w:space="0" w:color="auto"/>
        <w:left w:val="none" w:sz="0" w:space="0" w:color="auto"/>
        <w:bottom w:val="none" w:sz="0" w:space="0" w:color="auto"/>
        <w:right w:val="none" w:sz="0" w:space="0" w:color="auto"/>
      </w:divBdr>
    </w:div>
    <w:div w:id="1513302101">
      <w:bodyDiv w:val="1"/>
      <w:marLeft w:val="0"/>
      <w:marRight w:val="0"/>
      <w:marTop w:val="0"/>
      <w:marBottom w:val="0"/>
      <w:divBdr>
        <w:top w:val="none" w:sz="0" w:space="0" w:color="auto"/>
        <w:left w:val="none" w:sz="0" w:space="0" w:color="auto"/>
        <w:bottom w:val="none" w:sz="0" w:space="0" w:color="auto"/>
        <w:right w:val="none" w:sz="0" w:space="0" w:color="auto"/>
      </w:divBdr>
    </w:div>
    <w:div w:id="1932737885">
      <w:bodyDiv w:val="1"/>
      <w:marLeft w:val="0"/>
      <w:marRight w:val="0"/>
      <w:marTop w:val="0"/>
      <w:marBottom w:val="0"/>
      <w:divBdr>
        <w:top w:val="none" w:sz="0" w:space="0" w:color="auto"/>
        <w:left w:val="none" w:sz="0" w:space="0" w:color="auto"/>
        <w:bottom w:val="none" w:sz="0" w:space="0" w:color="auto"/>
        <w:right w:val="none" w:sz="0" w:space="0" w:color="auto"/>
      </w:divBdr>
      <w:divsChild>
        <w:div w:id="419182061">
          <w:marLeft w:val="547"/>
          <w:marRight w:val="0"/>
          <w:marTop w:val="120"/>
          <w:marBottom w:val="240"/>
          <w:divBdr>
            <w:top w:val="none" w:sz="0" w:space="0" w:color="auto"/>
            <w:left w:val="none" w:sz="0" w:space="0" w:color="auto"/>
            <w:bottom w:val="none" w:sz="0" w:space="0" w:color="auto"/>
            <w:right w:val="none" w:sz="0" w:space="0" w:color="auto"/>
          </w:divBdr>
        </w:div>
        <w:div w:id="76825394">
          <w:marLeft w:val="274"/>
          <w:marRight w:val="0"/>
          <w:marTop w:val="12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mochiladigital.mep.go.cr/app/" TargetMode="External" Id="rId8" /><Relationship Type="http://schemas.openxmlformats.org/officeDocument/2006/relationships/hyperlink" Target="https://ddc.mep.go.cr/cursolectivo/documentos/pdfs/TERCER_CICLO_Y_EDUCACI%C3%93N_DIVERSIFICADA_ORIENTACIONES_T%C3%89CNICO_CURRICULARES_06-02-2026.pdf" TargetMode="External" Id="rId13" /><Relationship Type="http://schemas.openxmlformats.org/officeDocument/2006/relationships/fontTable" Target="fontTable.xml" Id="rId18"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hyperlink" Target="https://adminmepcr.sharepoint.com/:b:/r/sites/AC-DDC-AsesoraNacionaldeEspaol/Documentos%20compartidos/General/Material%20para%20compartir/Programa%20de%20Estudio%20de%20Espa%C3%B1ol.pdf?csf=1&amp;web=1&amp;e=77ejqC" TargetMode="External" Id="rId12" /><Relationship Type="http://schemas.openxmlformats.org/officeDocument/2006/relationships/footer" Target="footer1.xml" Id="rId17" /><Relationship Type="http://schemas.openxmlformats.org/officeDocument/2006/relationships/styles" Target="styles.xml" Id="rId2" /><Relationship Type="http://schemas.openxmlformats.org/officeDocument/2006/relationships/header" Target="header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dgec.mep.go.cr/pruebas-nacionales-estandarizadas/" TargetMode="External" Id="rId11" /><Relationship Type="http://schemas.openxmlformats.org/officeDocument/2006/relationships/footnotes" Target="footnotes.xml" Id="rId5" /><Relationship Type="http://schemas.openxmlformats.org/officeDocument/2006/relationships/image" Target="media/image2.png" Id="rId15" /><Relationship Type="http://schemas.openxmlformats.org/officeDocument/2006/relationships/hyperlink" Target="https://www.youtube.com/watch?v=_qytkucs7M0&amp;list=PLSlcM1yrxve_29gie9HKriaji-GJo6Eaw&amp;index=34" TargetMode="External" Id="rId10" /><Relationship Type="http://schemas.openxmlformats.org/officeDocument/2006/relationships/theme" Target="theme/theme1.xml" Id="rId19" /><Relationship Type="http://schemas.openxmlformats.org/officeDocument/2006/relationships/webSettings" Target="webSettings.xml" Id="rId4" /><Relationship Type="http://schemas.openxmlformats.org/officeDocument/2006/relationships/hyperlink" Target="https://youtube.com/playlist?list=PLSlcM1yrxve_29gie9HKriaji-GJo6Eaw&amp;si=IJuXVKOgVsV1kOnq" TargetMode="External" Id="rId9" /><Relationship Type="http://schemas.openxmlformats.org/officeDocument/2006/relationships/hyperlink" Target="https://dgec.mep.go.cr/pruebas-nacionales-estandarizadas/informacion-2026/informes-de-aplicacion-2026/" TargetMode="External" Id="rId14" /></Relationships>
</file>

<file path=word/_rels/footer1.xml.rels><?xml version="1.0" encoding="UTF-8" standalone="yes"?>
<Relationships xmlns="http://schemas.openxmlformats.org/package/2006/relationships"><Relationship Id="rId1" Type="http://schemas.openxmlformats.org/officeDocument/2006/relationships/hyperlink" Target="mailto:direcci&#243;ncurricular@mep.go.c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Esteban Josue Naranjo Navarro</dc:creator>
  <keywords/>
  <dc:description/>
  <lastModifiedBy>Shirley Guillen Monge</lastModifiedBy>
  <revision>368</revision>
  <lastPrinted>2023-10-03T21:48:00.0000000Z</lastPrinted>
  <dcterms:created xsi:type="dcterms:W3CDTF">2025-05-21T15:31:00.0000000Z</dcterms:created>
  <dcterms:modified xsi:type="dcterms:W3CDTF">2026-06-17T15:33:20.7614500Z</dcterms:modified>
</coreProperties>
</file>